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B5D6" w14:textId="77777777" w:rsidR="007120B6" w:rsidRPr="008B1F0A" w:rsidRDefault="007120B6" w:rsidP="00D64AA4">
      <w:pPr>
        <w:keepNext/>
        <w:keepLines/>
        <w:spacing w:after="120" w:line="259" w:lineRule="auto"/>
        <w:rPr>
          <w:rFonts w:asciiTheme="minorHAnsi" w:eastAsia="Times New Roman" w:hAnsiTheme="minorHAnsi" w:cstheme="minorHAnsi"/>
          <w:b/>
          <w:color w:val="0D1C2F"/>
          <w:sz w:val="8"/>
          <w:szCs w:val="8"/>
        </w:rPr>
      </w:pPr>
    </w:p>
    <w:p w14:paraId="36C861C9" w14:textId="77777777" w:rsidR="007120B6" w:rsidRPr="003B65CE" w:rsidRDefault="007120B6" w:rsidP="007120B6">
      <w:pPr>
        <w:jc w:val="center"/>
        <w:rPr>
          <w:rFonts w:ascii="Tahoma" w:eastAsia="Batang" w:hAnsi="Tahoma" w:cs="Tahoma"/>
          <w:b/>
          <w:color w:val="C00000"/>
          <w:sz w:val="44"/>
          <w:szCs w:val="48"/>
        </w:rPr>
      </w:pPr>
      <w:proofErr w:type="spellStart"/>
      <w:r w:rsidRPr="003B65CE">
        <w:rPr>
          <w:rFonts w:ascii="Tahoma" w:eastAsia="Batang" w:hAnsi="Tahoma" w:cs="Tahoma"/>
          <w:b/>
          <w:color w:val="C00000"/>
          <w:sz w:val="48"/>
          <w:szCs w:val="48"/>
        </w:rPr>
        <w:t>Broadbottom</w:t>
      </w:r>
      <w:proofErr w:type="spellEnd"/>
      <w:r w:rsidRPr="003B65CE">
        <w:rPr>
          <w:rFonts w:ascii="Tahoma" w:eastAsia="Batang" w:hAnsi="Tahoma" w:cs="Tahoma"/>
          <w:b/>
          <w:color w:val="C00000"/>
          <w:sz w:val="48"/>
          <w:szCs w:val="48"/>
        </w:rPr>
        <w:t xml:space="preserve"> CE (VC) Primary School </w:t>
      </w:r>
    </w:p>
    <w:p w14:paraId="405C3509" w14:textId="77777777" w:rsidR="007120B6" w:rsidRPr="003B65CE" w:rsidRDefault="007120B6" w:rsidP="007120B6">
      <w:pPr>
        <w:jc w:val="center"/>
        <w:rPr>
          <w:rFonts w:ascii="Constantia" w:hAnsi="Constantia"/>
          <w:sz w:val="28"/>
          <w:szCs w:val="48"/>
        </w:rPr>
      </w:pPr>
    </w:p>
    <w:p w14:paraId="2C6B6C05" w14:textId="67822F27" w:rsidR="007120B6" w:rsidRPr="00E21B92" w:rsidRDefault="008B1F0A" w:rsidP="007120B6">
      <w:pPr>
        <w:jc w:val="center"/>
      </w:pPr>
      <w:r w:rsidRPr="00E21B92">
        <w:rPr>
          <w:rFonts w:asciiTheme="minorHAnsi" w:eastAsiaTheme="minorHAnsi" w:hAnsiTheme="minorHAnsi" w:cstheme="minorBidi"/>
          <w:noProof/>
        </w:rPr>
        <w:drawing>
          <wp:anchor distT="0" distB="0" distL="114300" distR="114300" simplePos="0" relativeHeight="251659264" behindDoc="1" locked="0" layoutInCell="1" allowOverlap="1" wp14:anchorId="58E345B5" wp14:editId="0857DA24">
            <wp:simplePos x="0" y="0"/>
            <wp:positionH relativeFrom="margin">
              <wp:align>center</wp:align>
            </wp:positionH>
            <wp:positionV relativeFrom="paragraph">
              <wp:posOffset>6985</wp:posOffset>
            </wp:positionV>
            <wp:extent cx="1893325" cy="2352675"/>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32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BB5D0" w14:textId="77777777" w:rsidR="007120B6" w:rsidRPr="00E21B92" w:rsidRDefault="007120B6" w:rsidP="007120B6">
      <w:pPr>
        <w:jc w:val="center"/>
      </w:pPr>
    </w:p>
    <w:p w14:paraId="321AB6AB" w14:textId="7425C1A1" w:rsidR="007120B6" w:rsidRPr="00E21B92" w:rsidRDefault="007120B6" w:rsidP="007120B6">
      <w:pPr>
        <w:jc w:val="center"/>
      </w:pPr>
    </w:p>
    <w:p w14:paraId="45DE8A40" w14:textId="77777777" w:rsidR="007120B6" w:rsidRPr="00E21B92" w:rsidRDefault="007120B6" w:rsidP="007120B6">
      <w:pPr>
        <w:jc w:val="center"/>
      </w:pPr>
    </w:p>
    <w:p w14:paraId="056A81B6" w14:textId="77777777" w:rsidR="007120B6" w:rsidRPr="00E21B92" w:rsidRDefault="007120B6" w:rsidP="007120B6">
      <w:pPr>
        <w:jc w:val="center"/>
        <w:rPr>
          <w:rFonts w:ascii="Arial" w:hAnsi="Arial" w:cs="Arial"/>
          <w:sz w:val="40"/>
          <w:szCs w:val="40"/>
        </w:rPr>
      </w:pPr>
    </w:p>
    <w:p w14:paraId="61FEC907" w14:textId="77777777" w:rsidR="007120B6" w:rsidRPr="00E21B92" w:rsidRDefault="007120B6" w:rsidP="007120B6">
      <w:pPr>
        <w:jc w:val="center"/>
        <w:rPr>
          <w:rFonts w:ascii="Arial" w:hAnsi="Arial" w:cs="Arial"/>
          <w:sz w:val="40"/>
          <w:szCs w:val="40"/>
        </w:rPr>
      </w:pPr>
    </w:p>
    <w:p w14:paraId="06730E4D" w14:textId="77777777" w:rsidR="007120B6" w:rsidRPr="00E21B92" w:rsidRDefault="007120B6" w:rsidP="007120B6">
      <w:pPr>
        <w:jc w:val="center"/>
        <w:rPr>
          <w:rFonts w:ascii="Arial" w:hAnsi="Arial" w:cs="Arial"/>
          <w:sz w:val="40"/>
          <w:szCs w:val="40"/>
        </w:rPr>
      </w:pPr>
    </w:p>
    <w:p w14:paraId="06F86403" w14:textId="77777777" w:rsidR="007120B6" w:rsidRPr="00E21B92" w:rsidRDefault="007120B6" w:rsidP="007120B6">
      <w:pPr>
        <w:jc w:val="center"/>
        <w:rPr>
          <w:rFonts w:ascii="Arial" w:hAnsi="Arial" w:cs="Arial"/>
          <w:sz w:val="40"/>
          <w:szCs w:val="40"/>
        </w:rPr>
      </w:pPr>
    </w:p>
    <w:p w14:paraId="022177DF" w14:textId="77777777" w:rsidR="007120B6" w:rsidRPr="00E21B92" w:rsidRDefault="007120B6" w:rsidP="007120B6">
      <w:pPr>
        <w:jc w:val="center"/>
        <w:rPr>
          <w:rFonts w:ascii="Arial" w:hAnsi="Arial" w:cs="Arial"/>
          <w:sz w:val="36"/>
          <w:szCs w:val="36"/>
        </w:rPr>
      </w:pPr>
    </w:p>
    <w:p w14:paraId="59006301" w14:textId="77777777" w:rsidR="007120B6" w:rsidRPr="00E21B92" w:rsidRDefault="007120B6" w:rsidP="007120B6">
      <w:pPr>
        <w:jc w:val="center"/>
        <w:rPr>
          <w:rFonts w:ascii="Arial" w:hAnsi="Arial" w:cs="Arial"/>
          <w:sz w:val="36"/>
          <w:szCs w:val="36"/>
        </w:rPr>
      </w:pPr>
    </w:p>
    <w:p w14:paraId="1D6DE52B" w14:textId="77777777" w:rsidR="007120B6" w:rsidRPr="00E21B92" w:rsidRDefault="007120B6" w:rsidP="008B1F0A">
      <w:pPr>
        <w:rPr>
          <w:rFonts w:ascii="Arial" w:hAnsi="Arial" w:cs="Arial"/>
          <w:sz w:val="36"/>
          <w:szCs w:val="36"/>
        </w:rPr>
      </w:pPr>
    </w:p>
    <w:p w14:paraId="1BFD5CEB" w14:textId="44EBFF5E" w:rsidR="007120B6" w:rsidRPr="00E21B92" w:rsidRDefault="007120B6" w:rsidP="007120B6">
      <w:pPr>
        <w:jc w:val="center"/>
        <w:rPr>
          <w:rFonts w:ascii="Arial" w:hAnsi="Arial" w:cs="Arial"/>
          <w:b/>
          <w:bCs/>
          <w:color w:val="C00000"/>
          <w:sz w:val="36"/>
          <w:szCs w:val="36"/>
        </w:rPr>
      </w:pPr>
      <w:r w:rsidRPr="00E21B92">
        <w:rPr>
          <w:rFonts w:ascii="Arial" w:hAnsi="Arial" w:cs="Arial"/>
          <w:b/>
          <w:bCs/>
          <w:color w:val="C00000"/>
          <w:sz w:val="36"/>
          <w:szCs w:val="36"/>
        </w:rPr>
        <w:t>“Let your light shine</w:t>
      </w:r>
      <w:r w:rsidR="006526A0">
        <w:rPr>
          <w:rFonts w:ascii="Arial" w:hAnsi="Arial" w:cs="Arial"/>
          <w:b/>
          <w:bCs/>
          <w:color w:val="C00000"/>
          <w:sz w:val="36"/>
          <w:szCs w:val="36"/>
        </w:rPr>
        <w:t>.</w:t>
      </w:r>
      <w:r w:rsidRPr="00E21B92">
        <w:rPr>
          <w:rFonts w:ascii="Arial" w:hAnsi="Arial" w:cs="Arial"/>
          <w:b/>
          <w:bCs/>
          <w:color w:val="C00000"/>
          <w:sz w:val="36"/>
          <w:szCs w:val="36"/>
        </w:rPr>
        <w:t xml:space="preserve">” Matthew 5:16    </w:t>
      </w:r>
    </w:p>
    <w:p w14:paraId="61E262FC" w14:textId="77777777" w:rsidR="007120B6" w:rsidRPr="00E21B92" w:rsidRDefault="007120B6" w:rsidP="007120B6">
      <w:pPr>
        <w:jc w:val="center"/>
        <w:rPr>
          <w:sz w:val="32"/>
          <w:szCs w:val="32"/>
        </w:rPr>
      </w:pPr>
    </w:p>
    <w:p w14:paraId="6A9836AF" w14:textId="77777777" w:rsidR="007120B6" w:rsidRPr="00E21B92" w:rsidRDefault="007120B6" w:rsidP="007120B6">
      <w:pPr>
        <w:tabs>
          <w:tab w:val="center" w:pos="4513"/>
          <w:tab w:val="right" w:pos="9026"/>
        </w:tabs>
        <w:rPr>
          <w:rFonts w:asciiTheme="minorHAnsi" w:eastAsiaTheme="minorHAnsi" w:hAnsiTheme="minorHAnsi" w:cstheme="minorBidi"/>
          <w:b/>
          <w:sz w:val="28"/>
        </w:rPr>
      </w:pPr>
    </w:p>
    <w:p w14:paraId="6C76CEA2" w14:textId="77777777" w:rsidR="007120B6" w:rsidRPr="00E21B92" w:rsidRDefault="007120B6" w:rsidP="007120B6">
      <w:pPr>
        <w:tabs>
          <w:tab w:val="center" w:pos="4513"/>
          <w:tab w:val="right" w:pos="9026"/>
        </w:tabs>
        <w:rPr>
          <w:rFonts w:asciiTheme="minorHAnsi" w:eastAsiaTheme="minorHAnsi" w:hAnsiTheme="minorHAnsi" w:cstheme="minorBidi"/>
          <w:b/>
          <w:sz w:val="28"/>
        </w:rPr>
      </w:pPr>
    </w:p>
    <w:p w14:paraId="3F103D8D" w14:textId="770BB1E8" w:rsidR="00B62488" w:rsidRDefault="00B62488" w:rsidP="00B62488">
      <w:pPr>
        <w:spacing w:after="200" w:line="276" w:lineRule="auto"/>
        <w:jc w:val="center"/>
        <w:rPr>
          <w:rFonts w:ascii="Arial" w:eastAsiaTheme="minorHAnsi" w:hAnsi="Arial" w:cs="Arial"/>
          <w:b/>
          <w:sz w:val="52"/>
          <w:szCs w:val="52"/>
        </w:rPr>
      </w:pPr>
      <w:r w:rsidRPr="00B62488">
        <w:rPr>
          <w:rFonts w:ascii="Arial" w:eastAsiaTheme="minorHAnsi" w:hAnsi="Arial" w:cs="Arial"/>
          <w:b/>
          <w:sz w:val="52"/>
          <w:szCs w:val="52"/>
        </w:rPr>
        <w:t>Relationship</w:t>
      </w:r>
      <w:r w:rsidR="008E4959">
        <w:rPr>
          <w:rFonts w:ascii="Arial" w:eastAsiaTheme="minorHAnsi" w:hAnsi="Arial" w:cs="Arial"/>
          <w:b/>
          <w:sz w:val="52"/>
          <w:szCs w:val="52"/>
        </w:rPr>
        <w:t>s</w:t>
      </w:r>
      <w:r w:rsidRPr="00B62488">
        <w:rPr>
          <w:rFonts w:ascii="Arial" w:eastAsiaTheme="minorHAnsi" w:hAnsi="Arial" w:cs="Arial"/>
          <w:b/>
          <w:sz w:val="52"/>
          <w:szCs w:val="52"/>
        </w:rPr>
        <w:t xml:space="preserve"> and Sex </w:t>
      </w:r>
    </w:p>
    <w:p w14:paraId="24E20EBF" w14:textId="42DD4E43" w:rsidR="007120B6" w:rsidRPr="00B62488" w:rsidRDefault="00B62488" w:rsidP="00B62488">
      <w:pPr>
        <w:spacing w:after="200" w:line="276" w:lineRule="auto"/>
        <w:jc w:val="center"/>
        <w:rPr>
          <w:rFonts w:ascii="Arial" w:eastAsiaTheme="minorHAnsi" w:hAnsi="Arial" w:cs="Arial"/>
          <w:b/>
          <w:sz w:val="52"/>
          <w:szCs w:val="52"/>
        </w:rPr>
      </w:pPr>
      <w:r w:rsidRPr="00B62488">
        <w:rPr>
          <w:rFonts w:ascii="Arial" w:eastAsiaTheme="minorHAnsi" w:hAnsi="Arial" w:cs="Arial"/>
          <w:b/>
          <w:sz w:val="52"/>
          <w:szCs w:val="52"/>
        </w:rPr>
        <w:t>Education</w:t>
      </w:r>
      <w:r w:rsidR="007120B6" w:rsidRPr="00B62488">
        <w:rPr>
          <w:rFonts w:ascii="Arial" w:eastAsiaTheme="minorHAnsi" w:hAnsi="Arial" w:cs="Arial"/>
          <w:b/>
          <w:sz w:val="52"/>
          <w:szCs w:val="52"/>
        </w:rPr>
        <w:t xml:space="preserve"> Policy</w:t>
      </w:r>
    </w:p>
    <w:p w14:paraId="0F5C6C76" w14:textId="2D584AEE" w:rsidR="007120B6" w:rsidRDefault="007120B6" w:rsidP="007120B6">
      <w:pPr>
        <w:spacing w:after="200" w:line="276" w:lineRule="auto"/>
        <w:jc w:val="center"/>
        <w:rPr>
          <w:rFonts w:ascii="Arial" w:eastAsiaTheme="minorHAnsi" w:hAnsi="Arial" w:cs="Arial"/>
          <w:b/>
          <w:bCs/>
          <w:sz w:val="40"/>
          <w:szCs w:val="40"/>
        </w:rPr>
      </w:pPr>
      <w:r w:rsidRPr="00E21B92">
        <w:rPr>
          <w:rFonts w:ascii="Arial" w:eastAsiaTheme="minorHAnsi" w:hAnsi="Arial" w:cs="Arial"/>
          <w:b/>
          <w:bCs/>
          <w:sz w:val="40"/>
          <w:szCs w:val="40"/>
        </w:rPr>
        <w:t>Statutory</w:t>
      </w:r>
    </w:p>
    <w:p w14:paraId="2F3F5A9D" w14:textId="37D5E1AA" w:rsidR="008B1F0A" w:rsidRPr="008B1F0A" w:rsidRDefault="008B1F0A" w:rsidP="007120B6">
      <w:pPr>
        <w:spacing w:after="200" w:line="276" w:lineRule="auto"/>
        <w:jc w:val="center"/>
        <w:rPr>
          <w:rFonts w:ascii="Arial" w:eastAsiaTheme="minorHAnsi" w:hAnsi="Arial" w:cs="Arial"/>
          <w:b/>
          <w:bCs/>
          <w:sz w:val="28"/>
          <w:szCs w:val="28"/>
        </w:rPr>
      </w:pPr>
      <w:r>
        <w:rPr>
          <w:rFonts w:ascii="Arial" w:eastAsiaTheme="minorHAnsi" w:hAnsi="Arial" w:cs="Arial"/>
          <w:b/>
          <w:bCs/>
          <w:sz w:val="28"/>
          <w:szCs w:val="28"/>
        </w:rPr>
        <w:t>(</w:t>
      </w:r>
      <w:r w:rsidRPr="008B1F0A">
        <w:rPr>
          <w:rFonts w:ascii="Arial" w:eastAsiaTheme="minorHAnsi" w:hAnsi="Arial" w:cs="Arial"/>
          <w:b/>
          <w:bCs/>
          <w:sz w:val="28"/>
          <w:szCs w:val="28"/>
        </w:rPr>
        <w:t>School following TMBC/Diocese Guidance</w:t>
      </w:r>
      <w:r>
        <w:rPr>
          <w:rFonts w:ascii="Arial" w:eastAsiaTheme="minorHAnsi" w:hAnsi="Arial" w:cs="Arial"/>
          <w:b/>
          <w:bCs/>
          <w:sz w:val="28"/>
          <w:szCs w:val="28"/>
        </w:rPr>
        <w:t>)</w:t>
      </w:r>
    </w:p>
    <w:p w14:paraId="1C3FEF65" w14:textId="341382A3" w:rsidR="00B62488" w:rsidRPr="00E21B92" w:rsidRDefault="00B62488" w:rsidP="007120B6">
      <w:pPr>
        <w:spacing w:after="200" w:line="276" w:lineRule="auto"/>
        <w:jc w:val="center"/>
        <w:rPr>
          <w:rFonts w:ascii="Arial" w:eastAsiaTheme="minorHAnsi" w:hAnsi="Arial" w:cs="Arial"/>
          <w:b/>
          <w:bCs/>
          <w:sz w:val="40"/>
          <w:szCs w:val="40"/>
        </w:rPr>
      </w:pPr>
    </w:p>
    <w:p w14:paraId="67B9B1BF" w14:textId="7AF0B2AB" w:rsidR="007120B6" w:rsidRPr="00B62488" w:rsidRDefault="008B1F0A" w:rsidP="007120B6">
      <w:pPr>
        <w:spacing w:after="200" w:line="276" w:lineRule="auto"/>
        <w:jc w:val="center"/>
        <w:rPr>
          <w:rFonts w:ascii="Arial" w:eastAsiaTheme="minorHAnsi" w:hAnsi="Arial" w:cs="Arial"/>
          <w:b/>
          <w:bCs/>
          <w:sz w:val="44"/>
          <w:szCs w:val="44"/>
        </w:rPr>
      </w:pPr>
      <w:r>
        <w:rPr>
          <w:rFonts w:ascii="Calibri" w:hAnsi="Calibri" w:cs="Arial"/>
          <w:b/>
          <w:bCs/>
          <w:noProof/>
          <w:sz w:val="32"/>
          <w:szCs w:val="32"/>
        </w:rPr>
        <w:drawing>
          <wp:anchor distT="0" distB="0" distL="114300" distR="114300" simplePos="0" relativeHeight="251660288" behindDoc="1" locked="0" layoutInCell="1" allowOverlap="1" wp14:anchorId="290513DB" wp14:editId="3A6FB91C">
            <wp:simplePos x="0" y="0"/>
            <wp:positionH relativeFrom="column">
              <wp:posOffset>2000250</wp:posOffset>
            </wp:positionH>
            <wp:positionV relativeFrom="paragraph">
              <wp:posOffset>396240</wp:posOffset>
            </wp:positionV>
            <wp:extent cx="2968752" cy="1280160"/>
            <wp:effectExtent l="0" t="0" r="3175"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68752" cy="1280160"/>
                    </a:xfrm>
                    <a:prstGeom prst="rect">
                      <a:avLst/>
                    </a:prstGeom>
                  </pic:spPr>
                </pic:pic>
              </a:graphicData>
            </a:graphic>
            <wp14:sizeRelH relativeFrom="page">
              <wp14:pctWidth>0</wp14:pctWidth>
            </wp14:sizeRelH>
            <wp14:sizeRelV relativeFrom="page">
              <wp14:pctHeight>0</wp14:pctHeight>
            </wp14:sizeRelV>
          </wp:anchor>
        </w:drawing>
      </w:r>
      <w:r w:rsidR="00232FFC">
        <w:rPr>
          <w:rFonts w:ascii="Arial" w:eastAsiaTheme="minorHAnsi" w:hAnsi="Arial" w:cs="Arial"/>
          <w:b/>
          <w:bCs/>
          <w:sz w:val="44"/>
          <w:szCs w:val="44"/>
        </w:rPr>
        <w:t>19</w:t>
      </w:r>
      <w:r w:rsidR="00C731F2" w:rsidRPr="00C731F2">
        <w:rPr>
          <w:rFonts w:ascii="Arial" w:eastAsiaTheme="minorHAnsi" w:hAnsi="Arial" w:cs="Arial"/>
          <w:b/>
          <w:bCs/>
          <w:sz w:val="44"/>
          <w:szCs w:val="44"/>
          <w:vertAlign w:val="superscript"/>
        </w:rPr>
        <w:t>th</w:t>
      </w:r>
      <w:r w:rsidR="00C731F2">
        <w:rPr>
          <w:rFonts w:ascii="Arial" w:eastAsiaTheme="minorHAnsi" w:hAnsi="Arial" w:cs="Arial"/>
          <w:b/>
          <w:bCs/>
          <w:sz w:val="44"/>
          <w:szCs w:val="44"/>
        </w:rPr>
        <w:t xml:space="preserve"> May</w:t>
      </w:r>
      <w:r w:rsidR="00B62488" w:rsidRPr="00B62488">
        <w:rPr>
          <w:rFonts w:ascii="Arial" w:eastAsiaTheme="minorHAnsi" w:hAnsi="Arial" w:cs="Arial"/>
          <w:b/>
          <w:bCs/>
          <w:sz w:val="44"/>
          <w:szCs w:val="44"/>
        </w:rPr>
        <w:t xml:space="preserve"> 2021</w:t>
      </w:r>
    </w:p>
    <w:p w14:paraId="59E4E625" w14:textId="797D5D33" w:rsidR="007120B6" w:rsidRPr="00E21B92" w:rsidRDefault="007120B6" w:rsidP="007120B6">
      <w:pPr>
        <w:spacing w:after="200" w:line="276" w:lineRule="auto"/>
        <w:jc w:val="center"/>
        <w:rPr>
          <w:rFonts w:ascii="Arial" w:eastAsiaTheme="minorHAnsi" w:hAnsi="Arial" w:cs="Arial"/>
          <w:b/>
          <w:bCs/>
          <w:sz w:val="28"/>
          <w:szCs w:val="28"/>
        </w:rPr>
      </w:pPr>
    </w:p>
    <w:p w14:paraId="593F37D6" w14:textId="6B87743D" w:rsidR="007120B6" w:rsidRDefault="008B1F0A" w:rsidP="007120B6">
      <w:pPr>
        <w:spacing w:after="200" w:line="276" w:lineRule="auto"/>
        <w:jc w:val="center"/>
        <w:rPr>
          <w:rFonts w:ascii="Calibri" w:hAnsi="Calibri" w:cs="Arial"/>
          <w:b/>
          <w:bCs/>
          <w:sz w:val="32"/>
          <w:szCs w:val="32"/>
        </w:rPr>
      </w:pPr>
      <w:r>
        <w:rPr>
          <w:rFonts w:ascii="Arial" w:eastAsiaTheme="minorHAnsi" w:hAnsi="Arial" w:cs="Arial"/>
          <w:b/>
          <w:bCs/>
          <w:noProof/>
          <w:sz w:val="40"/>
          <w:szCs w:val="40"/>
        </w:rPr>
        <mc:AlternateContent>
          <mc:Choice Requires="wps">
            <w:drawing>
              <wp:anchor distT="0" distB="0" distL="114300" distR="114300" simplePos="0" relativeHeight="251661312" behindDoc="0" locked="0" layoutInCell="1" allowOverlap="1" wp14:anchorId="7F00D3D8" wp14:editId="33E97BA3">
                <wp:simplePos x="0" y="0"/>
                <wp:positionH relativeFrom="column">
                  <wp:posOffset>2038985</wp:posOffset>
                </wp:positionH>
                <wp:positionV relativeFrom="paragraph">
                  <wp:posOffset>385445</wp:posOffset>
                </wp:positionV>
                <wp:extent cx="1447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323850"/>
                        </a:xfrm>
                        <a:prstGeom prst="rect">
                          <a:avLst/>
                        </a:prstGeom>
                        <a:solidFill>
                          <a:schemeClr val="lt1"/>
                        </a:solidFill>
                        <a:ln w="6350">
                          <a:noFill/>
                        </a:ln>
                      </wps:spPr>
                      <wps:txbx>
                        <w:txbxContent>
                          <w:p w14:paraId="04717648" w14:textId="27C54A04" w:rsidR="008B1F0A" w:rsidRPr="008B1F0A" w:rsidRDefault="008B1F0A">
                            <w:pPr>
                              <w:rPr>
                                <w:sz w:val="32"/>
                                <w:szCs w:val="32"/>
                              </w:rPr>
                            </w:pPr>
                            <w:r w:rsidRPr="008B1F0A">
                              <w:rPr>
                                <w:sz w:val="32"/>
                                <w:szCs w:val="32"/>
                              </w:rPr>
                              <w:t>19</w:t>
                            </w:r>
                            <w:r w:rsidRPr="008B1F0A">
                              <w:rPr>
                                <w:sz w:val="32"/>
                                <w:szCs w:val="32"/>
                                <w:vertAlign w:val="superscript"/>
                              </w:rPr>
                              <w:t>th</w:t>
                            </w:r>
                            <w:r w:rsidRPr="008B1F0A">
                              <w:rPr>
                                <w:sz w:val="32"/>
                                <w:szCs w:val="32"/>
                              </w:rPr>
                              <w:t xml:space="preserve"> May 202</w:t>
                            </w:r>
                            <w:r>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D3D8" id="_x0000_t202" coordsize="21600,21600" o:spt="202" path="m,l,21600r21600,l21600,xe">
                <v:stroke joinstyle="miter"/>
                <v:path gradientshapeok="t" o:connecttype="rect"/>
              </v:shapetype>
              <v:shape id="Text Box 3" o:spid="_x0000_s1026" type="#_x0000_t202" style="position:absolute;left:0;text-align:left;margin-left:160.55pt;margin-top:30.35pt;width:11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" fillcolor="white [3201]" stroked="f" strokeweight=".5pt">
                <v:textbox>
                  <w:txbxContent>
                    <w:p w14:paraId="04717648" w14:textId="27C54A04" w:rsidR="008B1F0A" w:rsidRPr="008B1F0A" w:rsidRDefault="008B1F0A">
                      <w:pPr>
                        <w:rPr>
                          <w:sz w:val="32"/>
                          <w:szCs w:val="32"/>
                        </w:rPr>
                      </w:pPr>
                      <w:r w:rsidRPr="008B1F0A">
                        <w:rPr>
                          <w:sz w:val="32"/>
                          <w:szCs w:val="32"/>
                        </w:rPr>
                        <w:t>19</w:t>
                      </w:r>
                      <w:r w:rsidRPr="008B1F0A">
                        <w:rPr>
                          <w:sz w:val="32"/>
                          <w:szCs w:val="32"/>
                          <w:vertAlign w:val="superscript"/>
                        </w:rPr>
                        <w:t>th</w:t>
                      </w:r>
                      <w:r w:rsidRPr="008B1F0A">
                        <w:rPr>
                          <w:sz w:val="32"/>
                          <w:szCs w:val="32"/>
                        </w:rPr>
                        <w:t xml:space="preserve"> May 202</w:t>
                      </w:r>
                      <w:r>
                        <w:rPr>
                          <w:sz w:val="32"/>
                          <w:szCs w:val="32"/>
                        </w:rPr>
                        <w:t>1</w:t>
                      </w:r>
                    </w:p>
                  </w:txbxContent>
                </v:textbox>
              </v:shape>
            </w:pict>
          </mc:Fallback>
        </mc:AlternateContent>
      </w:r>
      <w:r w:rsidR="007120B6" w:rsidRPr="00E21B92">
        <w:rPr>
          <w:rFonts w:ascii="Arial" w:hAnsi="Arial" w:cs="Arial"/>
          <w:b/>
          <w:bCs/>
          <w:sz w:val="44"/>
          <w:szCs w:val="44"/>
        </w:rPr>
        <w:t>Signed</w:t>
      </w:r>
      <w:r w:rsidR="007120B6" w:rsidRPr="00E21B92">
        <w:rPr>
          <w:rFonts w:ascii="Calibri" w:hAnsi="Calibri" w:cs="Arial"/>
          <w:b/>
          <w:bCs/>
          <w:sz w:val="32"/>
          <w:szCs w:val="32"/>
        </w:rPr>
        <w:t>……………………………………………….</w:t>
      </w:r>
    </w:p>
    <w:p w14:paraId="258A14BA" w14:textId="52062861" w:rsidR="007120B6" w:rsidRPr="00E21B92" w:rsidRDefault="008B1F0A" w:rsidP="007120B6">
      <w:pPr>
        <w:spacing w:after="200" w:line="276" w:lineRule="auto"/>
        <w:jc w:val="center"/>
        <w:rPr>
          <w:rFonts w:ascii="Calibri" w:hAnsi="Calibri" w:cs="Arial"/>
          <w:b/>
          <w:bCs/>
          <w:sz w:val="36"/>
          <w:szCs w:val="36"/>
        </w:rPr>
      </w:pPr>
      <w:r>
        <w:rPr>
          <w:rFonts w:ascii="Arial" w:eastAsiaTheme="minorHAnsi" w:hAnsi="Arial" w:cs="Arial"/>
          <w:b/>
          <w:bCs/>
          <w:noProof/>
          <w:sz w:val="40"/>
          <w:szCs w:val="40"/>
        </w:rPr>
        <mc:AlternateContent>
          <mc:Choice Requires="wps">
            <w:drawing>
              <wp:anchor distT="0" distB="0" distL="114300" distR="114300" simplePos="0" relativeHeight="251663360" behindDoc="1" locked="0" layoutInCell="1" allowOverlap="1" wp14:anchorId="0EFFDAD6" wp14:editId="307AEAD0">
                <wp:simplePos x="0" y="0"/>
                <wp:positionH relativeFrom="column">
                  <wp:posOffset>2028825</wp:posOffset>
                </wp:positionH>
                <wp:positionV relativeFrom="paragraph">
                  <wp:posOffset>517525</wp:posOffset>
                </wp:positionV>
                <wp:extent cx="144780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323850"/>
                        </a:xfrm>
                        <a:prstGeom prst="rect">
                          <a:avLst/>
                        </a:prstGeom>
                        <a:solidFill>
                          <a:sysClr val="window" lastClr="FFFFFF"/>
                        </a:solidFill>
                        <a:ln w="6350">
                          <a:noFill/>
                        </a:ln>
                      </wps:spPr>
                      <wps:txbx>
                        <w:txbxContent>
                          <w:p w14:paraId="77E357C0" w14:textId="0A04CD4A" w:rsidR="008B1F0A" w:rsidRPr="008B1F0A" w:rsidRDefault="008B1F0A" w:rsidP="008B1F0A">
                            <w:pPr>
                              <w:rPr>
                                <w:sz w:val="32"/>
                                <w:szCs w:val="32"/>
                              </w:rPr>
                            </w:pPr>
                            <w:r w:rsidRPr="008B1F0A">
                              <w:rPr>
                                <w:sz w:val="32"/>
                                <w:szCs w:val="32"/>
                              </w:rPr>
                              <w:t>1</w:t>
                            </w:r>
                            <w:r>
                              <w:rPr>
                                <w:sz w:val="32"/>
                                <w:szCs w:val="32"/>
                              </w:rPr>
                              <w:t>8</w:t>
                            </w:r>
                            <w:r w:rsidRPr="008B1F0A">
                              <w:rPr>
                                <w:sz w:val="32"/>
                                <w:szCs w:val="32"/>
                                <w:vertAlign w:val="superscript"/>
                              </w:rPr>
                              <w:t>th</w:t>
                            </w:r>
                            <w:r w:rsidRPr="008B1F0A">
                              <w:rPr>
                                <w:sz w:val="32"/>
                                <w:szCs w:val="32"/>
                              </w:rPr>
                              <w:t xml:space="preserve"> May 202</w:t>
                            </w:r>
                            <w:r>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DAD6" id="Text Box 5" o:spid="_x0000_s1027" type="#_x0000_t202" style="position:absolute;left:0;text-align:left;margin-left:159.75pt;margin-top:40.75pt;width:114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" fillcolor="window" stroked="f" strokeweight=".5pt">
                <v:textbox>
                  <w:txbxContent>
                    <w:p w14:paraId="77E357C0" w14:textId="0A04CD4A" w:rsidR="008B1F0A" w:rsidRPr="008B1F0A" w:rsidRDefault="008B1F0A" w:rsidP="008B1F0A">
                      <w:pPr>
                        <w:rPr>
                          <w:sz w:val="32"/>
                          <w:szCs w:val="32"/>
                        </w:rPr>
                      </w:pPr>
                      <w:r w:rsidRPr="008B1F0A">
                        <w:rPr>
                          <w:sz w:val="32"/>
                          <w:szCs w:val="32"/>
                        </w:rPr>
                        <w:t>1</w:t>
                      </w:r>
                      <w:r>
                        <w:rPr>
                          <w:sz w:val="32"/>
                          <w:szCs w:val="32"/>
                        </w:rPr>
                        <w:t>8</w:t>
                      </w:r>
                      <w:r w:rsidRPr="008B1F0A">
                        <w:rPr>
                          <w:sz w:val="32"/>
                          <w:szCs w:val="32"/>
                          <w:vertAlign w:val="superscript"/>
                        </w:rPr>
                        <w:t>th</w:t>
                      </w:r>
                      <w:r w:rsidRPr="008B1F0A">
                        <w:rPr>
                          <w:sz w:val="32"/>
                          <w:szCs w:val="32"/>
                        </w:rPr>
                        <w:t xml:space="preserve"> May 202</w:t>
                      </w:r>
                      <w:r>
                        <w:rPr>
                          <w:sz w:val="32"/>
                          <w:szCs w:val="32"/>
                        </w:rPr>
                        <w:t>2</w:t>
                      </w:r>
                    </w:p>
                  </w:txbxContent>
                </v:textbox>
              </v:shape>
            </w:pict>
          </mc:Fallback>
        </mc:AlternateContent>
      </w:r>
      <w:r w:rsidR="007120B6" w:rsidRPr="007120B6">
        <w:rPr>
          <w:rFonts w:ascii="Calibri" w:hAnsi="Calibri" w:cs="Arial"/>
          <w:b/>
          <w:bCs/>
          <w:sz w:val="48"/>
          <w:szCs w:val="48"/>
        </w:rPr>
        <w:t>Dated</w:t>
      </w:r>
      <w:r w:rsidR="007120B6">
        <w:rPr>
          <w:rFonts w:ascii="Calibri" w:hAnsi="Calibri" w:cs="Arial"/>
          <w:b/>
          <w:bCs/>
          <w:sz w:val="32"/>
          <w:szCs w:val="32"/>
        </w:rPr>
        <w:t>………………………………………………….</w:t>
      </w:r>
    </w:p>
    <w:p w14:paraId="5B373EB0" w14:textId="1DB53B7F" w:rsidR="002F52D3" w:rsidRDefault="008B1F0A" w:rsidP="002F52D3">
      <w:pPr>
        <w:ind w:left="-284"/>
        <w:jc w:val="center"/>
        <w:rPr>
          <w:rFonts w:ascii="Arial" w:hAnsi="Arial" w:cs="Arial"/>
          <w:b/>
        </w:rPr>
      </w:pPr>
      <w:r>
        <w:rPr>
          <w:rFonts w:ascii="Arial" w:hAnsi="Arial" w:cs="Arial"/>
          <w:b/>
          <w:sz w:val="36"/>
          <w:szCs w:val="36"/>
        </w:rPr>
        <w:t xml:space="preserve">      </w:t>
      </w:r>
      <w:r w:rsidRPr="008B1F0A">
        <w:rPr>
          <w:rFonts w:asciiTheme="minorHAnsi" w:hAnsiTheme="minorHAnsi" w:cstheme="minorHAnsi"/>
          <w:b/>
          <w:sz w:val="48"/>
          <w:szCs w:val="48"/>
        </w:rPr>
        <w:t>Review</w:t>
      </w:r>
      <w:r>
        <w:rPr>
          <w:rFonts w:ascii="Arial" w:hAnsi="Arial" w:cs="Arial"/>
          <w:b/>
        </w:rPr>
        <w:t>……………………………………………</w:t>
      </w:r>
      <w:proofErr w:type="gramStart"/>
      <w:r>
        <w:rPr>
          <w:rFonts w:ascii="Arial" w:hAnsi="Arial" w:cs="Arial"/>
          <w:b/>
        </w:rPr>
        <w:t>…..</w:t>
      </w:r>
      <w:proofErr w:type="gramEnd"/>
    </w:p>
    <w:p w14:paraId="762DEE22" w14:textId="77777777" w:rsidR="002F52D3" w:rsidRDefault="002F52D3" w:rsidP="002F52D3">
      <w:pPr>
        <w:ind w:left="-284"/>
        <w:jc w:val="center"/>
        <w:rPr>
          <w:rFonts w:ascii="Arial" w:hAnsi="Arial" w:cs="Arial"/>
          <w:b/>
        </w:rPr>
      </w:pPr>
    </w:p>
    <w:p w14:paraId="6167593C" w14:textId="77777777" w:rsidR="002F52D3" w:rsidRDefault="002F52D3" w:rsidP="002F52D3">
      <w:pPr>
        <w:ind w:left="-284"/>
        <w:jc w:val="center"/>
        <w:rPr>
          <w:rFonts w:ascii="Arial" w:hAnsi="Arial" w:cs="Arial"/>
          <w:b/>
        </w:rPr>
      </w:pPr>
    </w:p>
    <w:p w14:paraId="18901611" w14:textId="5B157647" w:rsidR="002F52D3" w:rsidRDefault="002F52D3" w:rsidP="002F52D3">
      <w:pPr>
        <w:ind w:left="-284"/>
        <w:jc w:val="center"/>
        <w:rPr>
          <w:rFonts w:ascii="Arial" w:hAnsi="Arial" w:cs="Arial"/>
          <w:b/>
        </w:rPr>
      </w:pPr>
      <w:r w:rsidRPr="00AA3857">
        <w:rPr>
          <w:rFonts w:ascii="Arial" w:hAnsi="Arial" w:cs="Arial"/>
          <w:b/>
        </w:rPr>
        <w:t>MISSION STATEMENT</w:t>
      </w:r>
    </w:p>
    <w:p w14:paraId="6AAB4F42" w14:textId="77777777" w:rsidR="002F52D3" w:rsidRDefault="002F52D3" w:rsidP="002F52D3">
      <w:pPr>
        <w:ind w:left="-284"/>
        <w:jc w:val="center"/>
        <w:rPr>
          <w:rFonts w:ascii="Arial" w:hAnsi="Arial" w:cs="Arial"/>
          <w:b/>
        </w:rPr>
      </w:pPr>
    </w:p>
    <w:p w14:paraId="490C82F3" w14:textId="77777777" w:rsidR="002F52D3" w:rsidRPr="00AA3857" w:rsidRDefault="002F52D3" w:rsidP="002F52D3">
      <w:pPr>
        <w:ind w:left="-284"/>
        <w:jc w:val="center"/>
        <w:rPr>
          <w:rFonts w:ascii="Arial" w:hAnsi="Arial" w:cs="Arial"/>
          <w:b/>
        </w:rPr>
      </w:pPr>
    </w:p>
    <w:p w14:paraId="0008744E" w14:textId="77777777" w:rsidR="002F52D3" w:rsidRPr="00AA3857" w:rsidRDefault="002F52D3" w:rsidP="002F52D3">
      <w:pPr>
        <w:rPr>
          <w:rFonts w:ascii="Arial" w:hAnsi="Arial" w:cs="Arial"/>
        </w:rPr>
      </w:pPr>
      <w:r w:rsidRPr="00AA3857">
        <w:rPr>
          <w:rFonts w:ascii="Arial" w:hAnsi="Arial" w:cs="Arial"/>
        </w:rPr>
        <w:t xml:space="preserve">At </w:t>
      </w:r>
      <w:proofErr w:type="spellStart"/>
      <w:r w:rsidRPr="00AA3857">
        <w:rPr>
          <w:rFonts w:ascii="Arial" w:hAnsi="Arial" w:cs="Arial"/>
        </w:rPr>
        <w:t>Broadbottom</w:t>
      </w:r>
      <w:proofErr w:type="spellEnd"/>
      <w:r w:rsidRPr="00AA3857">
        <w:rPr>
          <w:rFonts w:ascii="Arial" w:hAnsi="Arial" w:cs="Arial"/>
        </w:rPr>
        <w:t xml:space="preserve"> CE Primary we are extremely proud of our Christian Community School. We welcome everyone, embrace individuality</w:t>
      </w:r>
      <w:r>
        <w:rPr>
          <w:rFonts w:ascii="Arial" w:hAnsi="Arial" w:cs="Arial"/>
        </w:rPr>
        <w:t>,</w:t>
      </w:r>
      <w:r w:rsidRPr="00AA3857">
        <w:rPr>
          <w:rFonts w:ascii="Arial" w:hAnsi="Arial" w:cs="Arial"/>
        </w:rPr>
        <w:t xml:space="preserve"> and nurture and empower our pupils. We do this through an engaging curriculum that promotes faith, understanding and skills and is underpinned by Christian and British Values.</w:t>
      </w:r>
    </w:p>
    <w:p w14:paraId="5F628783" w14:textId="77777777" w:rsidR="002F52D3" w:rsidRPr="00AA3857" w:rsidRDefault="002F52D3" w:rsidP="002F52D3">
      <w:pPr>
        <w:ind w:left="993" w:hanging="567"/>
        <w:rPr>
          <w:rFonts w:ascii="Arial" w:hAnsi="Arial" w:cs="Arial"/>
        </w:rPr>
      </w:pPr>
    </w:p>
    <w:p w14:paraId="61F588C0" w14:textId="77777777" w:rsidR="002F52D3" w:rsidRDefault="002F52D3" w:rsidP="002F52D3">
      <w:pPr>
        <w:ind w:left="993" w:hanging="567"/>
        <w:jc w:val="center"/>
        <w:rPr>
          <w:rFonts w:ascii="Arial" w:hAnsi="Arial" w:cs="Arial"/>
          <w:b/>
        </w:rPr>
      </w:pPr>
    </w:p>
    <w:p w14:paraId="238C2543" w14:textId="622A4845" w:rsidR="002F52D3" w:rsidRDefault="009927E0" w:rsidP="009927E0">
      <w:pPr>
        <w:ind w:left="3873"/>
        <w:rPr>
          <w:rFonts w:ascii="Arial" w:hAnsi="Arial" w:cs="Arial"/>
          <w:b/>
        </w:rPr>
      </w:pPr>
      <w:r>
        <w:rPr>
          <w:rFonts w:ascii="Arial" w:hAnsi="Arial" w:cs="Arial"/>
          <w:b/>
        </w:rPr>
        <w:t xml:space="preserve">  </w:t>
      </w:r>
      <w:r w:rsidR="002F52D3" w:rsidRPr="00AA3857">
        <w:rPr>
          <w:rFonts w:ascii="Arial" w:hAnsi="Arial" w:cs="Arial"/>
          <w:b/>
        </w:rPr>
        <w:t>We…</w:t>
      </w:r>
    </w:p>
    <w:p w14:paraId="527E4A50" w14:textId="77777777" w:rsidR="002F52D3" w:rsidRDefault="002F52D3" w:rsidP="002F52D3">
      <w:pPr>
        <w:ind w:left="993" w:hanging="567"/>
        <w:jc w:val="center"/>
        <w:rPr>
          <w:rFonts w:ascii="Arial" w:hAnsi="Arial" w:cs="Arial"/>
          <w:b/>
        </w:rPr>
      </w:pPr>
    </w:p>
    <w:p w14:paraId="51F5CA22" w14:textId="77777777" w:rsidR="002F52D3" w:rsidRPr="00AA3857" w:rsidRDefault="002F52D3" w:rsidP="002F52D3">
      <w:pPr>
        <w:ind w:left="993" w:hanging="567"/>
        <w:jc w:val="center"/>
        <w:rPr>
          <w:rFonts w:ascii="Arial" w:hAnsi="Arial" w:cs="Arial"/>
          <w:b/>
        </w:rPr>
      </w:pPr>
    </w:p>
    <w:p w14:paraId="5D5869D8" w14:textId="77777777" w:rsidR="002F52D3" w:rsidRPr="00AA3857" w:rsidRDefault="002F52D3" w:rsidP="002F52D3">
      <w:pPr>
        <w:pStyle w:val="ListParagraph"/>
        <w:numPr>
          <w:ilvl w:val="0"/>
          <w:numId w:val="19"/>
        </w:numPr>
        <w:spacing w:line="360" w:lineRule="auto"/>
        <w:ind w:left="1418" w:hanging="567"/>
        <w:rPr>
          <w:rFonts w:ascii="Arial" w:hAnsi="Arial" w:cs="Arial"/>
        </w:rPr>
      </w:pPr>
      <w:r w:rsidRPr="00AA3857">
        <w:rPr>
          <w:rFonts w:ascii="Arial" w:hAnsi="Arial" w:cs="Arial"/>
        </w:rPr>
        <w:t>Love God, the world, each other, and ourselves.</w:t>
      </w:r>
    </w:p>
    <w:p w14:paraId="23E16819" w14:textId="77777777" w:rsidR="002F52D3" w:rsidRPr="00AA3857" w:rsidRDefault="002F52D3" w:rsidP="002F52D3">
      <w:pPr>
        <w:pStyle w:val="ListParagraph"/>
        <w:numPr>
          <w:ilvl w:val="0"/>
          <w:numId w:val="19"/>
        </w:numPr>
        <w:spacing w:after="200" w:line="360" w:lineRule="auto"/>
        <w:ind w:left="1418" w:hanging="567"/>
        <w:rPr>
          <w:rFonts w:ascii="Arial" w:hAnsi="Arial" w:cs="Arial"/>
          <w:b/>
        </w:rPr>
      </w:pPr>
      <w:r w:rsidRPr="00AA3857">
        <w:rPr>
          <w:rFonts w:ascii="Arial" w:hAnsi="Arial" w:cs="Arial"/>
        </w:rPr>
        <w:t>Cherish our pupils and act as their champions</w:t>
      </w:r>
      <w:r w:rsidRPr="00AA3857">
        <w:rPr>
          <w:rFonts w:ascii="Arial" w:hAnsi="Arial" w:cs="Arial"/>
          <w:b/>
        </w:rPr>
        <w:t>.</w:t>
      </w:r>
    </w:p>
    <w:p w14:paraId="19635EC0" w14:textId="77777777" w:rsidR="002F52D3" w:rsidRPr="00AA3857" w:rsidRDefault="002F52D3" w:rsidP="002F52D3">
      <w:pPr>
        <w:pStyle w:val="ListParagraph"/>
        <w:numPr>
          <w:ilvl w:val="0"/>
          <w:numId w:val="19"/>
        </w:numPr>
        <w:spacing w:after="200" w:line="360" w:lineRule="auto"/>
        <w:ind w:left="1418" w:hanging="567"/>
        <w:rPr>
          <w:rFonts w:ascii="Arial" w:hAnsi="Arial" w:cs="Arial"/>
        </w:rPr>
      </w:pPr>
      <w:r w:rsidRPr="00AA3857">
        <w:rPr>
          <w:rFonts w:ascii="Arial" w:hAnsi="Arial" w:cs="Arial"/>
        </w:rPr>
        <w:t>Provide safe yet challenging opportunities to learn, blossom and grow.</w:t>
      </w:r>
    </w:p>
    <w:p w14:paraId="1436B329" w14:textId="77777777" w:rsidR="002F52D3" w:rsidRDefault="002F52D3" w:rsidP="002F52D3">
      <w:pPr>
        <w:pStyle w:val="ListParagraph"/>
        <w:numPr>
          <w:ilvl w:val="0"/>
          <w:numId w:val="19"/>
        </w:numPr>
        <w:spacing w:after="200"/>
        <w:ind w:left="1418" w:hanging="567"/>
        <w:rPr>
          <w:rFonts w:ascii="Arial" w:hAnsi="Arial" w:cs="Arial"/>
        </w:rPr>
      </w:pPr>
      <w:r w:rsidRPr="00AA3857">
        <w:rPr>
          <w:rFonts w:ascii="Arial" w:hAnsi="Arial" w:cs="Arial"/>
        </w:rPr>
        <w:t xml:space="preserve">Surround ourselves with fun, laughter, positivity and happiness, creating a </w:t>
      </w:r>
      <w:proofErr w:type="gramStart"/>
      <w:r w:rsidRPr="00AA3857">
        <w:rPr>
          <w:rFonts w:ascii="Arial" w:hAnsi="Arial" w:cs="Arial"/>
        </w:rPr>
        <w:t>place</w:t>
      </w:r>
      <w:proofErr w:type="gramEnd"/>
      <w:r w:rsidRPr="00AA3857">
        <w:rPr>
          <w:rFonts w:ascii="Arial" w:hAnsi="Arial" w:cs="Arial"/>
        </w:rPr>
        <w:t xml:space="preserve"> </w:t>
      </w:r>
    </w:p>
    <w:p w14:paraId="1183E358" w14:textId="77777777" w:rsidR="002F52D3" w:rsidRDefault="002F52D3" w:rsidP="002F52D3">
      <w:pPr>
        <w:pStyle w:val="ListParagraph"/>
        <w:spacing w:after="200"/>
        <w:ind w:left="1418"/>
        <w:rPr>
          <w:rFonts w:ascii="Arial" w:hAnsi="Arial" w:cs="Arial"/>
        </w:rPr>
      </w:pPr>
      <w:r w:rsidRPr="00AA3857">
        <w:rPr>
          <w:rFonts w:ascii="Arial" w:hAnsi="Arial" w:cs="Arial"/>
        </w:rPr>
        <w:t>where memories are made.</w:t>
      </w:r>
    </w:p>
    <w:p w14:paraId="0BB56A55" w14:textId="77777777" w:rsidR="002F52D3" w:rsidRPr="00AA3857" w:rsidRDefault="002F52D3" w:rsidP="002F52D3">
      <w:pPr>
        <w:pStyle w:val="ListParagraph"/>
        <w:spacing w:after="200"/>
        <w:ind w:left="1418" w:hanging="567"/>
        <w:rPr>
          <w:rFonts w:ascii="Arial" w:hAnsi="Arial" w:cs="Arial"/>
          <w:sz w:val="16"/>
          <w:szCs w:val="16"/>
        </w:rPr>
      </w:pPr>
    </w:p>
    <w:p w14:paraId="49BCFDAB" w14:textId="77777777" w:rsidR="002F52D3" w:rsidRPr="00AA3857" w:rsidRDefault="002F52D3" w:rsidP="002F52D3">
      <w:pPr>
        <w:pStyle w:val="ListParagraph"/>
        <w:numPr>
          <w:ilvl w:val="0"/>
          <w:numId w:val="19"/>
        </w:numPr>
        <w:spacing w:after="200" w:line="360" w:lineRule="auto"/>
        <w:ind w:left="1418" w:hanging="567"/>
        <w:rPr>
          <w:rFonts w:ascii="Arial" w:hAnsi="Arial" w:cs="Arial"/>
        </w:rPr>
      </w:pPr>
      <w:r w:rsidRPr="00AA3857">
        <w:rPr>
          <w:rFonts w:ascii="Arial" w:hAnsi="Arial" w:cs="Arial"/>
        </w:rPr>
        <w:t>Trust each other to act with integrity and to forgive when we make mistakes.</w:t>
      </w:r>
    </w:p>
    <w:p w14:paraId="725C6B33" w14:textId="77777777" w:rsidR="002F52D3" w:rsidRPr="00AA3857" w:rsidRDefault="002F52D3" w:rsidP="002F52D3">
      <w:pPr>
        <w:pStyle w:val="ListParagraph"/>
        <w:numPr>
          <w:ilvl w:val="0"/>
          <w:numId w:val="19"/>
        </w:numPr>
        <w:spacing w:after="200" w:line="360" w:lineRule="auto"/>
        <w:ind w:left="1418" w:hanging="567"/>
        <w:rPr>
          <w:rFonts w:ascii="Arial" w:hAnsi="Arial" w:cs="Arial"/>
        </w:rPr>
      </w:pPr>
      <w:r w:rsidRPr="00AA3857">
        <w:rPr>
          <w:rFonts w:ascii="Arial" w:hAnsi="Arial" w:cs="Arial"/>
        </w:rPr>
        <w:t>Love Learning and Love Life.</w:t>
      </w:r>
    </w:p>
    <w:p w14:paraId="5E897AD0" w14:textId="77777777" w:rsidR="002F52D3" w:rsidRPr="00AA3857" w:rsidRDefault="002F52D3" w:rsidP="002F52D3">
      <w:pPr>
        <w:pStyle w:val="ListParagraph"/>
        <w:numPr>
          <w:ilvl w:val="0"/>
          <w:numId w:val="20"/>
        </w:numPr>
        <w:spacing w:after="200" w:line="360" w:lineRule="auto"/>
        <w:ind w:left="1418" w:hanging="567"/>
        <w:rPr>
          <w:rFonts w:ascii="Arial" w:hAnsi="Arial" w:cs="Arial"/>
          <w:b/>
        </w:rPr>
      </w:pPr>
      <w:r w:rsidRPr="00AA3857">
        <w:rPr>
          <w:rFonts w:ascii="Arial" w:hAnsi="Arial" w:cs="Arial"/>
        </w:rPr>
        <w:t xml:space="preserve">Are creative in our thinking, outlook and </w:t>
      </w:r>
      <w:proofErr w:type="gramStart"/>
      <w:r w:rsidRPr="00AA3857">
        <w:rPr>
          <w:rFonts w:ascii="Arial" w:hAnsi="Arial" w:cs="Arial"/>
        </w:rPr>
        <w:t>approach</w:t>
      </w:r>
      <w:proofErr w:type="gramEnd"/>
    </w:p>
    <w:p w14:paraId="5B395DFE" w14:textId="77777777" w:rsidR="002F52D3" w:rsidRPr="00AA3857" w:rsidRDefault="002F52D3" w:rsidP="002F52D3">
      <w:pPr>
        <w:pStyle w:val="ListParagraph"/>
        <w:numPr>
          <w:ilvl w:val="0"/>
          <w:numId w:val="20"/>
        </w:numPr>
        <w:spacing w:after="200" w:line="360" w:lineRule="auto"/>
        <w:ind w:left="1418" w:hanging="567"/>
        <w:rPr>
          <w:rFonts w:ascii="Arial" w:hAnsi="Arial" w:cs="Arial"/>
        </w:rPr>
      </w:pPr>
      <w:r w:rsidRPr="00AA3857">
        <w:rPr>
          <w:rFonts w:ascii="Arial" w:hAnsi="Arial" w:cs="Arial"/>
        </w:rPr>
        <w:t xml:space="preserve">Communicate </w:t>
      </w:r>
      <w:proofErr w:type="gramStart"/>
      <w:r w:rsidRPr="00AA3857">
        <w:rPr>
          <w:rFonts w:ascii="Arial" w:hAnsi="Arial" w:cs="Arial"/>
        </w:rPr>
        <w:t>effectively</w:t>
      </w:r>
      <w:proofErr w:type="gramEnd"/>
    </w:p>
    <w:p w14:paraId="42D7D0B6" w14:textId="77777777" w:rsidR="002F52D3" w:rsidRPr="00AA3857" w:rsidRDefault="002F52D3" w:rsidP="002F52D3">
      <w:pPr>
        <w:pStyle w:val="ListParagraph"/>
        <w:numPr>
          <w:ilvl w:val="0"/>
          <w:numId w:val="20"/>
        </w:numPr>
        <w:spacing w:after="200" w:line="360" w:lineRule="auto"/>
        <w:ind w:left="1418" w:hanging="567"/>
        <w:rPr>
          <w:rFonts w:ascii="Arial" w:hAnsi="Arial" w:cs="Arial"/>
        </w:rPr>
      </w:pPr>
      <w:r w:rsidRPr="00AA3857">
        <w:rPr>
          <w:rFonts w:ascii="Arial" w:hAnsi="Arial" w:cs="Arial"/>
        </w:rPr>
        <w:t xml:space="preserve">Have time and patience to develop </w:t>
      </w:r>
      <w:proofErr w:type="gramStart"/>
      <w:r w:rsidRPr="00AA3857">
        <w:rPr>
          <w:rFonts w:ascii="Arial" w:hAnsi="Arial" w:cs="Arial"/>
        </w:rPr>
        <w:t>minds</w:t>
      </w:r>
      <w:proofErr w:type="gramEnd"/>
    </w:p>
    <w:p w14:paraId="6C6E9E1F" w14:textId="77777777" w:rsidR="002F52D3" w:rsidRPr="00AA3857" w:rsidRDefault="002F52D3" w:rsidP="002F52D3">
      <w:pPr>
        <w:pStyle w:val="ListParagraph"/>
        <w:numPr>
          <w:ilvl w:val="0"/>
          <w:numId w:val="20"/>
        </w:numPr>
        <w:spacing w:after="200" w:line="360" w:lineRule="auto"/>
        <w:ind w:left="1418" w:hanging="567"/>
        <w:rPr>
          <w:rFonts w:ascii="Arial" w:hAnsi="Arial" w:cs="Arial"/>
        </w:rPr>
      </w:pPr>
      <w:r w:rsidRPr="00AA3857">
        <w:rPr>
          <w:rFonts w:ascii="Arial" w:hAnsi="Arial" w:cs="Arial"/>
        </w:rPr>
        <w:t xml:space="preserve">Discover individual sparks to let everyone’s light shine. </w:t>
      </w:r>
    </w:p>
    <w:p w14:paraId="6AB4FA74" w14:textId="77777777" w:rsidR="002F52D3" w:rsidRPr="00AA3857" w:rsidRDefault="002F52D3" w:rsidP="002F52D3">
      <w:pPr>
        <w:pStyle w:val="ListParagraph"/>
        <w:numPr>
          <w:ilvl w:val="0"/>
          <w:numId w:val="20"/>
        </w:numPr>
        <w:spacing w:after="200" w:line="360" w:lineRule="auto"/>
        <w:ind w:left="1418" w:hanging="567"/>
        <w:rPr>
          <w:rFonts w:ascii="Arial" w:hAnsi="Arial" w:cs="Arial"/>
        </w:rPr>
      </w:pPr>
      <w:r w:rsidRPr="00AA3857">
        <w:rPr>
          <w:rFonts w:ascii="Arial" w:hAnsi="Arial" w:cs="Arial"/>
        </w:rPr>
        <w:t>Nurture a love of learning and a belief in oneself.</w:t>
      </w:r>
    </w:p>
    <w:p w14:paraId="3BF92343" w14:textId="77777777" w:rsidR="002F52D3" w:rsidRPr="00AA3857" w:rsidRDefault="002F52D3" w:rsidP="002F52D3">
      <w:pPr>
        <w:ind w:left="-284"/>
        <w:jc w:val="center"/>
        <w:rPr>
          <w:rFonts w:ascii="Arial" w:hAnsi="Arial" w:cs="Arial"/>
          <w:u w:val="single"/>
        </w:rPr>
      </w:pPr>
    </w:p>
    <w:p w14:paraId="5FCA8320" w14:textId="77777777" w:rsidR="002F52D3" w:rsidRPr="00AA3857" w:rsidRDefault="002F52D3" w:rsidP="002F52D3">
      <w:pPr>
        <w:ind w:left="-284"/>
        <w:jc w:val="center"/>
        <w:rPr>
          <w:rFonts w:ascii="Arial" w:hAnsi="Arial" w:cs="Arial"/>
          <w:u w:val="single"/>
        </w:rPr>
      </w:pPr>
    </w:p>
    <w:p w14:paraId="77154EE5" w14:textId="77777777" w:rsidR="002F52D3" w:rsidRPr="00AA3857" w:rsidRDefault="002F52D3" w:rsidP="002F52D3">
      <w:pPr>
        <w:ind w:left="-284"/>
        <w:jc w:val="center"/>
        <w:rPr>
          <w:rFonts w:ascii="Arial" w:hAnsi="Arial" w:cs="Arial"/>
          <w:u w:val="single"/>
        </w:rPr>
      </w:pPr>
    </w:p>
    <w:p w14:paraId="07809318" w14:textId="77777777" w:rsidR="002F52D3" w:rsidRPr="00AA3857" w:rsidRDefault="002F52D3" w:rsidP="002F52D3">
      <w:pPr>
        <w:ind w:left="-284"/>
        <w:jc w:val="center"/>
        <w:rPr>
          <w:rFonts w:ascii="Arial" w:hAnsi="Arial" w:cs="Arial"/>
          <w:u w:val="single"/>
        </w:rPr>
      </w:pPr>
    </w:p>
    <w:p w14:paraId="6A97A269" w14:textId="77777777" w:rsidR="002F52D3" w:rsidRPr="00AA3857" w:rsidRDefault="002F52D3" w:rsidP="002F52D3">
      <w:pPr>
        <w:ind w:left="-284"/>
        <w:jc w:val="center"/>
        <w:rPr>
          <w:rFonts w:ascii="Arial" w:hAnsi="Arial" w:cs="Arial"/>
          <w:u w:val="single"/>
        </w:rPr>
      </w:pPr>
    </w:p>
    <w:p w14:paraId="563E73CE" w14:textId="77777777" w:rsidR="002F52D3" w:rsidRPr="00AA3857" w:rsidRDefault="002F52D3" w:rsidP="002F52D3">
      <w:pPr>
        <w:ind w:left="-284"/>
        <w:jc w:val="center"/>
        <w:rPr>
          <w:rFonts w:ascii="Arial" w:hAnsi="Arial" w:cs="Arial"/>
          <w:u w:val="single"/>
        </w:rPr>
      </w:pPr>
    </w:p>
    <w:p w14:paraId="34ED81A0" w14:textId="77777777" w:rsidR="002F52D3" w:rsidRPr="00AA3857" w:rsidRDefault="002F52D3" w:rsidP="002F52D3">
      <w:pPr>
        <w:ind w:left="-284"/>
        <w:jc w:val="center"/>
        <w:rPr>
          <w:rFonts w:ascii="Arial" w:hAnsi="Arial" w:cs="Arial"/>
          <w:u w:val="single"/>
        </w:rPr>
      </w:pPr>
    </w:p>
    <w:p w14:paraId="16929E29" w14:textId="77777777" w:rsidR="002F52D3" w:rsidRPr="00AA3857" w:rsidRDefault="002F52D3" w:rsidP="002F52D3">
      <w:pPr>
        <w:ind w:left="-284"/>
        <w:jc w:val="center"/>
        <w:rPr>
          <w:rFonts w:ascii="Arial" w:hAnsi="Arial" w:cs="Arial"/>
          <w:u w:val="single"/>
        </w:rPr>
      </w:pPr>
    </w:p>
    <w:p w14:paraId="11CA45DE" w14:textId="77777777" w:rsidR="002F52D3" w:rsidRPr="00AA3857" w:rsidRDefault="002F52D3" w:rsidP="002F52D3">
      <w:pPr>
        <w:ind w:left="-284"/>
        <w:jc w:val="center"/>
        <w:rPr>
          <w:rFonts w:ascii="Arial" w:hAnsi="Arial" w:cs="Arial"/>
          <w:u w:val="single"/>
        </w:rPr>
      </w:pPr>
    </w:p>
    <w:p w14:paraId="17E70741" w14:textId="77777777" w:rsidR="002F52D3" w:rsidRPr="00AA3857" w:rsidRDefault="002F52D3" w:rsidP="002F52D3">
      <w:pPr>
        <w:ind w:left="-284"/>
        <w:jc w:val="center"/>
        <w:rPr>
          <w:rFonts w:ascii="Arial" w:hAnsi="Arial" w:cs="Arial"/>
          <w:u w:val="single"/>
        </w:rPr>
      </w:pPr>
    </w:p>
    <w:p w14:paraId="150E0588" w14:textId="77777777" w:rsidR="002F52D3" w:rsidRPr="00AA3857" w:rsidRDefault="002F52D3" w:rsidP="002F52D3">
      <w:pPr>
        <w:ind w:left="-284"/>
        <w:jc w:val="center"/>
        <w:rPr>
          <w:rFonts w:ascii="Arial" w:hAnsi="Arial" w:cs="Arial"/>
          <w:u w:val="single"/>
        </w:rPr>
      </w:pPr>
    </w:p>
    <w:p w14:paraId="55F6FFBB" w14:textId="77777777" w:rsidR="002F52D3" w:rsidRPr="00AA3857" w:rsidRDefault="002F52D3" w:rsidP="002F52D3">
      <w:pPr>
        <w:ind w:left="-284"/>
        <w:jc w:val="center"/>
        <w:rPr>
          <w:rFonts w:ascii="Arial" w:hAnsi="Arial" w:cs="Arial"/>
          <w:u w:val="single"/>
        </w:rPr>
      </w:pPr>
    </w:p>
    <w:p w14:paraId="7FBD9427" w14:textId="77777777" w:rsidR="002F52D3" w:rsidRPr="00AA3857" w:rsidRDefault="002F52D3" w:rsidP="002F52D3">
      <w:pPr>
        <w:ind w:left="-284"/>
        <w:jc w:val="center"/>
        <w:rPr>
          <w:rFonts w:ascii="Arial" w:hAnsi="Arial" w:cs="Arial"/>
          <w:u w:val="single"/>
        </w:rPr>
      </w:pPr>
    </w:p>
    <w:p w14:paraId="26E9999A" w14:textId="77777777" w:rsidR="002F52D3" w:rsidRPr="00AA3857" w:rsidRDefault="002F52D3" w:rsidP="002F52D3">
      <w:pPr>
        <w:ind w:left="-284"/>
        <w:jc w:val="center"/>
        <w:rPr>
          <w:rFonts w:ascii="Arial" w:hAnsi="Arial" w:cs="Arial"/>
          <w:u w:val="single"/>
        </w:rPr>
      </w:pPr>
    </w:p>
    <w:p w14:paraId="6AB65F1E" w14:textId="77777777" w:rsidR="002F52D3" w:rsidRPr="00AA3857" w:rsidRDefault="002F52D3" w:rsidP="002F52D3">
      <w:pPr>
        <w:ind w:left="-284"/>
        <w:jc w:val="center"/>
        <w:rPr>
          <w:rFonts w:ascii="Arial" w:hAnsi="Arial" w:cs="Arial"/>
          <w:u w:val="single"/>
        </w:rPr>
      </w:pPr>
    </w:p>
    <w:p w14:paraId="716BE83F" w14:textId="77777777" w:rsidR="002F52D3" w:rsidRDefault="002F52D3" w:rsidP="002F52D3">
      <w:pPr>
        <w:rPr>
          <w:rFonts w:ascii="Arial" w:hAnsi="Arial" w:cs="Arial"/>
          <w:u w:val="single"/>
        </w:rPr>
      </w:pPr>
    </w:p>
    <w:p w14:paraId="53B9BDBC" w14:textId="77777777" w:rsidR="002F52D3" w:rsidRDefault="002F52D3" w:rsidP="002F52D3">
      <w:pPr>
        <w:rPr>
          <w:rFonts w:ascii="Arial" w:hAnsi="Arial" w:cs="Arial"/>
          <w:u w:val="single"/>
        </w:rPr>
      </w:pPr>
    </w:p>
    <w:p w14:paraId="5D3DD0EC" w14:textId="5DB2DC91" w:rsidR="002F52D3" w:rsidRDefault="002F52D3" w:rsidP="002F52D3">
      <w:pPr>
        <w:rPr>
          <w:rFonts w:ascii="Arial" w:hAnsi="Arial" w:cs="Arial"/>
          <w:b/>
          <w:bCs/>
          <w:sz w:val="28"/>
          <w:szCs w:val="28"/>
        </w:rPr>
      </w:pPr>
    </w:p>
    <w:p w14:paraId="2784CF98" w14:textId="77777777" w:rsidR="002F52D3" w:rsidRPr="00AA3857" w:rsidRDefault="002F52D3" w:rsidP="002F52D3">
      <w:pPr>
        <w:ind w:left="-284"/>
        <w:jc w:val="center"/>
        <w:rPr>
          <w:rFonts w:ascii="Arial" w:hAnsi="Arial" w:cs="Arial"/>
          <w:b/>
          <w:bCs/>
          <w:sz w:val="28"/>
          <w:szCs w:val="28"/>
          <w:u w:val="single"/>
        </w:rPr>
      </w:pPr>
      <w:r w:rsidRPr="00E21B92">
        <w:rPr>
          <w:rFonts w:ascii="Arial" w:hAnsi="Arial" w:cs="Arial"/>
          <w:b/>
          <w:bCs/>
          <w:sz w:val="28"/>
          <w:szCs w:val="28"/>
        </w:rPr>
        <w:t xml:space="preserve"> </w:t>
      </w:r>
      <w:r w:rsidRPr="00AA3857">
        <w:rPr>
          <w:rFonts w:ascii="Arial" w:hAnsi="Arial" w:cs="Arial"/>
          <w:b/>
          <w:bCs/>
          <w:sz w:val="28"/>
          <w:szCs w:val="28"/>
          <w:u w:val="single"/>
        </w:rPr>
        <w:t>School Vision</w:t>
      </w:r>
    </w:p>
    <w:p w14:paraId="2D1CB63D" w14:textId="77777777" w:rsidR="002F52D3" w:rsidRPr="00AA3857" w:rsidRDefault="002F52D3" w:rsidP="002F52D3">
      <w:pPr>
        <w:ind w:left="-284"/>
        <w:rPr>
          <w:rFonts w:ascii="Arial" w:hAnsi="Arial" w:cs="Arial"/>
        </w:rPr>
      </w:pPr>
    </w:p>
    <w:p w14:paraId="41880898" w14:textId="77777777" w:rsidR="002F52D3" w:rsidRPr="00AA3857" w:rsidRDefault="002F52D3" w:rsidP="002F52D3">
      <w:pPr>
        <w:rPr>
          <w:rFonts w:ascii="Arial" w:hAnsi="Arial" w:cs="Arial"/>
        </w:rPr>
      </w:pPr>
      <w:proofErr w:type="spellStart"/>
      <w:r w:rsidRPr="00AA3857">
        <w:rPr>
          <w:rFonts w:ascii="Arial" w:hAnsi="Arial" w:cs="Arial"/>
        </w:rPr>
        <w:t>Broadbottom</w:t>
      </w:r>
      <w:proofErr w:type="spellEnd"/>
      <w:r w:rsidRPr="00AA3857">
        <w:rPr>
          <w:rFonts w:ascii="Arial" w:hAnsi="Arial" w:cs="Arial"/>
        </w:rPr>
        <w:t xml:space="preserve"> CE Primary School promises to provide a happy, safe, Christian environment for all pupils to flourish and develop talents, interests, excellent learning attitudes and </w:t>
      </w:r>
      <w:proofErr w:type="spellStart"/>
      <w:r w:rsidRPr="00AA3857">
        <w:rPr>
          <w:rFonts w:ascii="Arial" w:hAnsi="Arial" w:cs="Arial"/>
        </w:rPr>
        <w:t>behaviours</w:t>
      </w:r>
      <w:proofErr w:type="spellEnd"/>
      <w:r w:rsidRPr="00AA3857">
        <w:rPr>
          <w:rFonts w:ascii="Arial" w:hAnsi="Arial" w:cs="Arial"/>
        </w:rPr>
        <w:t xml:space="preserve">. </w:t>
      </w:r>
    </w:p>
    <w:p w14:paraId="1ABE7F2B" w14:textId="77777777" w:rsidR="002F52D3" w:rsidRPr="00AA3857" w:rsidRDefault="002F52D3" w:rsidP="002F52D3">
      <w:pPr>
        <w:rPr>
          <w:rFonts w:ascii="Arial" w:hAnsi="Arial" w:cs="Arial"/>
        </w:rPr>
      </w:pPr>
      <w:r w:rsidRPr="00AA3857">
        <w:rPr>
          <w:rFonts w:ascii="Arial" w:hAnsi="Arial" w:cs="Arial"/>
        </w:rPr>
        <w:t xml:space="preserve">Our intention is for the learning journey to maximise full academic, social, </w:t>
      </w:r>
      <w:proofErr w:type="gramStart"/>
      <w:r w:rsidRPr="00AA3857">
        <w:rPr>
          <w:rFonts w:ascii="Arial" w:hAnsi="Arial" w:cs="Arial"/>
        </w:rPr>
        <w:t>emotional</w:t>
      </w:r>
      <w:proofErr w:type="gramEnd"/>
      <w:r w:rsidRPr="00AA3857">
        <w:rPr>
          <w:rFonts w:ascii="Arial" w:hAnsi="Arial" w:cs="Arial"/>
        </w:rPr>
        <w:t xml:space="preserve"> and physical potentials. We aim to develop life skills, </w:t>
      </w:r>
      <w:proofErr w:type="gramStart"/>
      <w:r w:rsidRPr="00AA3857">
        <w:rPr>
          <w:rFonts w:ascii="Arial" w:hAnsi="Arial" w:cs="Arial"/>
        </w:rPr>
        <w:t>tolerance</w:t>
      </w:r>
      <w:proofErr w:type="gramEnd"/>
      <w:r w:rsidRPr="00AA3857">
        <w:rPr>
          <w:rFonts w:ascii="Arial" w:hAnsi="Arial" w:cs="Arial"/>
        </w:rPr>
        <w:t xml:space="preserve"> and resilience, in a school environment that cherishes individuality and positively encourages pupils to shine.  </w:t>
      </w:r>
    </w:p>
    <w:p w14:paraId="19216732" w14:textId="77777777" w:rsidR="002F52D3" w:rsidRDefault="002F52D3" w:rsidP="002F52D3">
      <w:pPr>
        <w:ind w:left="567"/>
        <w:jc w:val="center"/>
        <w:rPr>
          <w:rFonts w:ascii="Arial" w:hAnsi="Arial" w:cs="Arial"/>
          <w:b/>
        </w:rPr>
      </w:pPr>
    </w:p>
    <w:p w14:paraId="3180A316" w14:textId="77777777" w:rsidR="002F52D3" w:rsidRDefault="002F52D3" w:rsidP="002F52D3">
      <w:pPr>
        <w:ind w:left="-284"/>
        <w:jc w:val="center"/>
        <w:rPr>
          <w:rFonts w:ascii="Arial" w:hAnsi="Arial" w:cs="Arial"/>
          <w:b/>
        </w:rPr>
      </w:pPr>
    </w:p>
    <w:p w14:paraId="2EFD4621" w14:textId="77777777" w:rsidR="002F52D3" w:rsidRDefault="002F52D3" w:rsidP="002F52D3">
      <w:pPr>
        <w:ind w:left="-284"/>
        <w:jc w:val="center"/>
        <w:rPr>
          <w:rFonts w:ascii="Arial" w:hAnsi="Arial" w:cs="Arial"/>
          <w:b/>
        </w:rPr>
      </w:pPr>
    </w:p>
    <w:p w14:paraId="4578303D" w14:textId="77777777" w:rsidR="002F52D3" w:rsidRPr="00E21B92" w:rsidRDefault="002F52D3" w:rsidP="002F52D3">
      <w:pPr>
        <w:ind w:left="-284"/>
        <w:jc w:val="center"/>
        <w:rPr>
          <w:rFonts w:ascii="Arial" w:hAnsi="Arial" w:cs="Arial"/>
          <w:b/>
          <w:color w:val="C00000"/>
        </w:rPr>
      </w:pPr>
      <w:r w:rsidRPr="00E21B92">
        <w:rPr>
          <w:rFonts w:ascii="Arial" w:hAnsi="Arial" w:cs="Arial"/>
          <w:b/>
          <w:color w:val="C00000"/>
        </w:rPr>
        <w:t>“Let your light shine,” Matthew 5:16</w:t>
      </w:r>
    </w:p>
    <w:p w14:paraId="2EDF5C3E" w14:textId="77777777" w:rsidR="002F52D3" w:rsidRPr="00AA3857" w:rsidRDefault="002F52D3" w:rsidP="002F52D3">
      <w:pPr>
        <w:ind w:left="-284"/>
        <w:jc w:val="center"/>
        <w:rPr>
          <w:rFonts w:ascii="Arial" w:hAnsi="Arial" w:cs="Arial"/>
        </w:rPr>
      </w:pPr>
    </w:p>
    <w:p w14:paraId="49E28652" w14:textId="77777777" w:rsidR="002F52D3" w:rsidRDefault="002F52D3" w:rsidP="002F52D3">
      <w:pPr>
        <w:ind w:left="851" w:hanging="851"/>
        <w:rPr>
          <w:rFonts w:ascii="Arial" w:hAnsi="Arial" w:cs="Arial"/>
        </w:rPr>
      </w:pPr>
      <w:r w:rsidRPr="00AA3857">
        <w:rPr>
          <w:rFonts w:ascii="Arial" w:hAnsi="Arial" w:cs="Arial"/>
        </w:rPr>
        <w:t>With Christianity at the heart of our intentions, we aim to:</w:t>
      </w:r>
    </w:p>
    <w:p w14:paraId="1247E2CA" w14:textId="77777777" w:rsidR="002F52D3" w:rsidRPr="00AA3857" w:rsidRDefault="002F52D3" w:rsidP="002F52D3">
      <w:pPr>
        <w:ind w:left="851" w:hanging="284"/>
        <w:rPr>
          <w:rFonts w:ascii="Arial" w:hAnsi="Arial" w:cs="Arial"/>
        </w:rPr>
      </w:pPr>
    </w:p>
    <w:p w14:paraId="6AD4218B"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Strengthen the spirituality of staff and pupils, whilst creating a culture of high expectations, that is mindful of health and </w:t>
      </w:r>
      <w:proofErr w:type="gramStart"/>
      <w:r w:rsidRPr="00AA3857">
        <w:rPr>
          <w:rFonts w:ascii="Arial" w:hAnsi="Arial" w:cs="Arial"/>
        </w:rPr>
        <w:t>wellbeing</w:t>
      </w:r>
      <w:proofErr w:type="gramEnd"/>
    </w:p>
    <w:p w14:paraId="6717BA3E"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Provide high quality teaching and learning, that develops individual potential and enriches pupil’s </w:t>
      </w:r>
      <w:proofErr w:type="gramStart"/>
      <w:r w:rsidRPr="00AA3857">
        <w:rPr>
          <w:rFonts w:ascii="Arial" w:hAnsi="Arial" w:cs="Arial"/>
        </w:rPr>
        <w:t>lives</w:t>
      </w:r>
      <w:proofErr w:type="gramEnd"/>
    </w:p>
    <w:p w14:paraId="1450DA55"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Engage in partnerships that support and serve the school </w:t>
      </w:r>
      <w:proofErr w:type="gramStart"/>
      <w:r w:rsidRPr="00AA3857">
        <w:rPr>
          <w:rFonts w:ascii="Arial" w:hAnsi="Arial" w:cs="Arial"/>
        </w:rPr>
        <w:t>community</w:t>
      </w:r>
      <w:proofErr w:type="gramEnd"/>
    </w:p>
    <w:p w14:paraId="7CD4A161"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Continue to review and challenge the curriculum for our pupils, to ensure it is relevant for their future workforce </w:t>
      </w:r>
      <w:proofErr w:type="gramStart"/>
      <w:r w:rsidRPr="00AA3857">
        <w:rPr>
          <w:rFonts w:ascii="Arial" w:hAnsi="Arial" w:cs="Arial"/>
        </w:rPr>
        <w:t>needs</w:t>
      </w:r>
      <w:proofErr w:type="gramEnd"/>
    </w:p>
    <w:p w14:paraId="043FF06A"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shd w:val="clear" w:color="auto" w:fill="FFFFFF"/>
        </w:rPr>
        <w:t>Continually improve performance through evaluation of practice</w:t>
      </w:r>
    </w:p>
    <w:p w14:paraId="23F6D4D2"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shd w:val="clear" w:color="auto" w:fill="FFFFFF"/>
        </w:rPr>
        <w:t xml:space="preserve">Equip children and families with the knowledge, skills, independence and resilience to face future </w:t>
      </w:r>
      <w:proofErr w:type="gramStart"/>
      <w:r w:rsidRPr="00AA3857">
        <w:rPr>
          <w:rFonts w:ascii="Arial" w:hAnsi="Arial" w:cs="Arial"/>
          <w:shd w:val="clear" w:color="auto" w:fill="FFFFFF"/>
        </w:rPr>
        <w:t>challenges</w:t>
      </w:r>
      <w:proofErr w:type="gramEnd"/>
    </w:p>
    <w:p w14:paraId="4F4F4C9D"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proofErr w:type="spellStart"/>
      <w:r w:rsidRPr="00AA3857">
        <w:rPr>
          <w:rFonts w:ascii="Arial" w:hAnsi="Arial" w:cs="Arial"/>
        </w:rPr>
        <w:t>Instil</w:t>
      </w:r>
      <w:proofErr w:type="spellEnd"/>
      <w:r w:rsidRPr="00AA3857">
        <w:rPr>
          <w:rFonts w:ascii="Arial" w:hAnsi="Arial" w:cs="Arial"/>
        </w:rPr>
        <w:t xml:space="preserve"> traditional values of hard work, courtesy, </w:t>
      </w:r>
      <w:proofErr w:type="gramStart"/>
      <w:r w:rsidRPr="00AA3857">
        <w:rPr>
          <w:rFonts w:ascii="Arial" w:hAnsi="Arial" w:cs="Arial"/>
        </w:rPr>
        <w:t>respect</w:t>
      </w:r>
      <w:proofErr w:type="gramEnd"/>
      <w:r w:rsidRPr="00AA3857">
        <w:rPr>
          <w:rFonts w:ascii="Arial" w:hAnsi="Arial" w:cs="Arial"/>
        </w:rPr>
        <w:t xml:space="preserve"> and good </w:t>
      </w:r>
      <w:proofErr w:type="spellStart"/>
      <w:r w:rsidRPr="00AA3857">
        <w:rPr>
          <w:rFonts w:ascii="Arial" w:hAnsi="Arial" w:cs="Arial"/>
        </w:rPr>
        <w:t>behaviour</w:t>
      </w:r>
      <w:proofErr w:type="spellEnd"/>
    </w:p>
    <w:p w14:paraId="303AF216"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Nurture an understanding of how special and unique we are in the eyes of </w:t>
      </w:r>
      <w:proofErr w:type="gramStart"/>
      <w:r w:rsidRPr="00AA3857">
        <w:rPr>
          <w:rFonts w:ascii="Arial" w:hAnsi="Arial" w:cs="Arial"/>
        </w:rPr>
        <w:t>God</w:t>
      </w:r>
      <w:proofErr w:type="gramEnd"/>
    </w:p>
    <w:p w14:paraId="606601AB"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Broaden our knowledge and understanding of world issues and develop courageous advocates who will help others </w:t>
      </w:r>
      <w:proofErr w:type="gramStart"/>
      <w:r w:rsidRPr="00AA3857">
        <w:rPr>
          <w:rFonts w:ascii="Arial" w:hAnsi="Arial" w:cs="Arial"/>
        </w:rPr>
        <w:t>shine</w:t>
      </w:r>
      <w:proofErr w:type="gramEnd"/>
    </w:p>
    <w:p w14:paraId="445AE87E" w14:textId="77777777" w:rsidR="002F52D3" w:rsidRPr="00AA3857" w:rsidRDefault="002F52D3" w:rsidP="002F52D3">
      <w:pPr>
        <w:pStyle w:val="ListParagraph"/>
        <w:numPr>
          <w:ilvl w:val="0"/>
          <w:numId w:val="21"/>
        </w:numPr>
        <w:spacing w:after="200" w:line="360" w:lineRule="auto"/>
        <w:ind w:left="851" w:hanging="425"/>
        <w:rPr>
          <w:rFonts w:ascii="Arial" w:hAnsi="Arial" w:cs="Arial"/>
        </w:rPr>
      </w:pPr>
      <w:r w:rsidRPr="00AA3857">
        <w:rPr>
          <w:rFonts w:ascii="Arial" w:hAnsi="Arial" w:cs="Arial"/>
        </w:rPr>
        <w:t xml:space="preserve">Link our heritage with overseas charities to support others, as our local community has been supported in the </w:t>
      </w:r>
      <w:proofErr w:type="gramStart"/>
      <w:r w:rsidRPr="00AA3857">
        <w:rPr>
          <w:rFonts w:ascii="Arial" w:hAnsi="Arial" w:cs="Arial"/>
        </w:rPr>
        <w:t>past</w:t>
      </w:r>
      <w:proofErr w:type="gramEnd"/>
    </w:p>
    <w:p w14:paraId="79F0961F" w14:textId="1DBC1228" w:rsidR="002F52D3" w:rsidRDefault="002F52D3" w:rsidP="00D64AA4">
      <w:pPr>
        <w:keepNext/>
        <w:keepLines/>
        <w:spacing w:after="120" w:line="259" w:lineRule="auto"/>
        <w:rPr>
          <w:rFonts w:asciiTheme="minorHAnsi" w:eastAsia="Times New Roman" w:hAnsiTheme="minorHAnsi" w:cstheme="minorHAnsi"/>
          <w:b/>
          <w:color w:val="0D1C2F"/>
          <w:sz w:val="40"/>
          <w:szCs w:val="40"/>
        </w:rPr>
      </w:pPr>
    </w:p>
    <w:p w14:paraId="53115BC7" w14:textId="77777777" w:rsidR="002F52D3" w:rsidRDefault="002F52D3" w:rsidP="00D64AA4">
      <w:pPr>
        <w:keepNext/>
        <w:keepLines/>
        <w:spacing w:after="120" w:line="259" w:lineRule="auto"/>
        <w:rPr>
          <w:rFonts w:asciiTheme="minorHAnsi" w:eastAsia="Times New Roman" w:hAnsiTheme="minorHAnsi" w:cstheme="minorHAnsi"/>
          <w:b/>
          <w:color w:val="0D1C2F"/>
          <w:sz w:val="40"/>
          <w:szCs w:val="40"/>
        </w:rPr>
      </w:pPr>
    </w:p>
    <w:p w14:paraId="361D41B9" w14:textId="4EAA64F9" w:rsidR="00D64AA4" w:rsidRPr="0022405F" w:rsidRDefault="00D64AA4" w:rsidP="00D64AA4">
      <w:pPr>
        <w:keepNext/>
        <w:keepLines/>
        <w:spacing w:after="120" w:line="259" w:lineRule="auto"/>
        <w:rPr>
          <w:rFonts w:asciiTheme="minorHAnsi" w:eastAsia="Times New Roman" w:hAnsiTheme="minorHAnsi" w:cstheme="minorHAnsi"/>
          <w:b/>
          <w:color w:val="0D1C2F"/>
          <w:sz w:val="40"/>
          <w:szCs w:val="40"/>
        </w:rPr>
      </w:pPr>
      <w:r w:rsidRPr="0022405F">
        <w:rPr>
          <w:rFonts w:asciiTheme="minorHAnsi" w:eastAsia="Times New Roman" w:hAnsiTheme="minorHAnsi" w:cstheme="minorHAnsi"/>
          <w:b/>
          <w:color w:val="0D1C2F"/>
          <w:sz w:val="40"/>
          <w:szCs w:val="40"/>
        </w:rPr>
        <w:t>Contents</w:t>
      </w:r>
    </w:p>
    <w:p w14:paraId="1B6F2CE7" w14:textId="2AD2089B" w:rsidR="00D64AA4" w:rsidRPr="0022405F" w:rsidRDefault="00D64AA4"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r w:rsidRPr="0022405F">
        <w:rPr>
          <w:rFonts w:asciiTheme="minorHAnsi" w:hAnsiTheme="minorHAnsi" w:cstheme="minorHAnsi"/>
          <w:bCs/>
          <w:noProof/>
          <w:sz w:val="20"/>
          <w:szCs w:val="20"/>
        </w:rPr>
        <w:fldChar w:fldCharType="begin"/>
      </w:r>
      <w:r w:rsidRPr="0022405F">
        <w:rPr>
          <w:rFonts w:asciiTheme="minorHAnsi" w:hAnsiTheme="minorHAnsi" w:cstheme="minorHAnsi"/>
          <w:bCs/>
          <w:noProof/>
          <w:sz w:val="20"/>
          <w:szCs w:val="20"/>
        </w:rPr>
        <w:instrText xml:space="preserve"> TOC \o "1-3" \h \z \u </w:instrText>
      </w:r>
      <w:r w:rsidRPr="0022405F">
        <w:rPr>
          <w:rFonts w:asciiTheme="minorHAnsi" w:hAnsiTheme="minorHAnsi" w:cstheme="minorHAnsi"/>
          <w:bCs/>
          <w:noProof/>
          <w:sz w:val="20"/>
          <w:szCs w:val="20"/>
        </w:rPr>
        <w:fldChar w:fldCharType="separate"/>
      </w:r>
      <w:hyperlink w:anchor="_Toc11230567" w:history="1">
        <w:r w:rsidRPr="0022405F">
          <w:rPr>
            <w:rFonts w:asciiTheme="minorHAnsi" w:hAnsiTheme="minorHAnsi" w:cstheme="minorHAnsi"/>
            <w:noProof/>
            <w:color w:val="0072CC"/>
            <w:sz w:val="40"/>
            <w:szCs w:val="40"/>
            <w:u w:val="single"/>
          </w:rPr>
          <w:t>1. Aims</w:t>
        </w:r>
        <w:r w:rsidRPr="0022405F">
          <w:rPr>
            <w:rFonts w:asciiTheme="minorHAnsi" w:hAnsiTheme="minorHAnsi" w:cstheme="minorHAnsi"/>
            <w:noProof/>
            <w:webHidden/>
            <w:sz w:val="40"/>
            <w:szCs w:val="40"/>
          </w:rPr>
          <w:tab/>
        </w:r>
      </w:hyperlink>
      <w:r w:rsidR="002F52D3">
        <w:rPr>
          <w:rFonts w:asciiTheme="minorHAnsi" w:hAnsiTheme="minorHAnsi" w:cstheme="minorHAnsi"/>
          <w:noProof/>
          <w:sz w:val="40"/>
          <w:szCs w:val="40"/>
        </w:rPr>
        <w:t>5</w:t>
      </w:r>
    </w:p>
    <w:p w14:paraId="131A5377" w14:textId="624A4FD8"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68" w:history="1">
        <w:r w:rsidR="00D64AA4" w:rsidRPr="0022405F">
          <w:rPr>
            <w:rFonts w:asciiTheme="minorHAnsi" w:hAnsiTheme="minorHAnsi" w:cstheme="minorHAnsi"/>
            <w:noProof/>
            <w:color w:val="0072CC"/>
            <w:sz w:val="40"/>
            <w:szCs w:val="40"/>
            <w:u w:val="single"/>
          </w:rPr>
          <w:t>2. Statutory requirements</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_Toc11230568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5</w:t>
        </w:r>
        <w:r w:rsidR="00D64AA4" w:rsidRPr="0022405F">
          <w:rPr>
            <w:rFonts w:asciiTheme="minorHAnsi" w:hAnsiTheme="minorHAnsi" w:cstheme="minorHAnsi"/>
            <w:noProof/>
            <w:webHidden/>
            <w:sz w:val="40"/>
            <w:szCs w:val="40"/>
          </w:rPr>
          <w:fldChar w:fldCharType="end"/>
        </w:r>
      </w:hyperlink>
    </w:p>
    <w:p w14:paraId="7400C2E3" w14:textId="7899B37E"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69" w:history="1">
        <w:r w:rsidR="00D64AA4" w:rsidRPr="0022405F">
          <w:rPr>
            <w:rFonts w:asciiTheme="minorHAnsi" w:hAnsiTheme="minorHAnsi" w:cstheme="minorHAnsi"/>
            <w:noProof/>
            <w:color w:val="0072CC"/>
            <w:sz w:val="40"/>
            <w:szCs w:val="40"/>
            <w:u w:val="single"/>
          </w:rPr>
          <w:t>3. Policy development</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_Toc11230569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5</w:t>
        </w:r>
        <w:r w:rsidR="00D64AA4" w:rsidRPr="0022405F">
          <w:rPr>
            <w:rFonts w:asciiTheme="minorHAnsi" w:hAnsiTheme="minorHAnsi" w:cstheme="minorHAnsi"/>
            <w:noProof/>
            <w:webHidden/>
            <w:sz w:val="40"/>
            <w:szCs w:val="40"/>
          </w:rPr>
          <w:fldChar w:fldCharType="end"/>
        </w:r>
      </w:hyperlink>
    </w:p>
    <w:p w14:paraId="5C416351" w14:textId="64C5B5D0"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0" w:history="1">
        <w:r w:rsidR="00D64AA4" w:rsidRPr="0022405F">
          <w:rPr>
            <w:rFonts w:asciiTheme="minorHAnsi" w:hAnsiTheme="minorHAnsi" w:cstheme="minorHAnsi"/>
            <w:noProof/>
            <w:color w:val="0072CC"/>
            <w:sz w:val="40"/>
            <w:szCs w:val="40"/>
            <w:u w:val="single"/>
          </w:rPr>
          <w:t>4. Definition</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_Toc11230570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5</w:t>
        </w:r>
        <w:r w:rsidR="00D64AA4" w:rsidRPr="0022405F">
          <w:rPr>
            <w:rFonts w:asciiTheme="minorHAnsi" w:hAnsiTheme="minorHAnsi" w:cstheme="minorHAnsi"/>
            <w:noProof/>
            <w:webHidden/>
            <w:sz w:val="40"/>
            <w:szCs w:val="40"/>
          </w:rPr>
          <w:fldChar w:fldCharType="end"/>
        </w:r>
      </w:hyperlink>
    </w:p>
    <w:p w14:paraId="538C0725" w14:textId="245247FB"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1" w:history="1">
        <w:r w:rsidR="00D64AA4" w:rsidRPr="0022405F">
          <w:rPr>
            <w:rFonts w:asciiTheme="minorHAnsi" w:hAnsiTheme="minorHAnsi" w:cstheme="minorHAnsi"/>
            <w:noProof/>
            <w:color w:val="0072CC"/>
            <w:sz w:val="40"/>
            <w:szCs w:val="40"/>
            <w:u w:val="single"/>
          </w:rPr>
          <w:t>5. Curriculum</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_Toc11230571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6</w:t>
        </w:r>
        <w:r w:rsidR="00D64AA4" w:rsidRPr="0022405F">
          <w:rPr>
            <w:rFonts w:asciiTheme="minorHAnsi" w:hAnsiTheme="minorHAnsi" w:cstheme="minorHAnsi"/>
            <w:noProof/>
            <w:webHidden/>
            <w:sz w:val="40"/>
            <w:szCs w:val="40"/>
          </w:rPr>
          <w:fldChar w:fldCharType="end"/>
        </w:r>
      </w:hyperlink>
    </w:p>
    <w:p w14:paraId="3DFB05C9" w14:textId="30C7CEC4"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2" w:history="1">
        <w:r w:rsidR="00D64AA4" w:rsidRPr="0022405F">
          <w:rPr>
            <w:rFonts w:asciiTheme="minorHAnsi" w:hAnsiTheme="minorHAnsi" w:cstheme="minorHAnsi"/>
            <w:noProof/>
            <w:color w:val="0072CC"/>
            <w:sz w:val="40"/>
            <w:szCs w:val="40"/>
            <w:u w:val="single"/>
          </w:rPr>
          <w:t>6. Delivery of RSE</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_Toc11230572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6</w:t>
        </w:r>
        <w:r w:rsidR="00D64AA4" w:rsidRPr="0022405F">
          <w:rPr>
            <w:rFonts w:asciiTheme="minorHAnsi" w:hAnsiTheme="minorHAnsi" w:cstheme="minorHAnsi"/>
            <w:noProof/>
            <w:webHidden/>
            <w:sz w:val="40"/>
            <w:szCs w:val="40"/>
          </w:rPr>
          <w:fldChar w:fldCharType="end"/>
        </w:r>
      </w:hyperlink>
    </w:p>
    <w:p w14:paraId="6219C6B6" w14:textId="3D6DA637"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3" w:history="1">
        <w:r w:rsidR="00D64AA4" w:rsidRPr="0022405F">
          <w:rPr>
            <w:rFonts w:asciiTheme="minorHAnsi" w:hAnsiTheme="minorHAnsi" w:cstheme="minorHAnsi"/>
            <w:noProof/>
            <w:color w:val="0072CC"/>
            <w:sz w:val="40"/>
            <w:szCs w:val="40"/>
            <w:u w:val="single"/>
          </w:rPr>
          <w:t>7. Roles and responsibilities</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_Toc11230573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6</w:t>
        </w:r>
        <w:r w:rsidR="00D64AA4" w:rsidRPr="0022405F">
          <w:rPr>
            <w:rFonts w:asciiTheme="minorHAnsi" w:hAnsiTheme="minorHAnsi" w:cstheme="minorHAnsi"/>
            <w:noProof/>
            <w:webHidden/>
            <w:sz w:val="40"/>
            <w:szCs w:val="40"/>
          </w:rPr>
          <w:fldChar w:fldCharType="end"/>
        </w:r>
      </w:hyperlink>
      <w:r w:rsidR="002F52D3">
        <w:rPr>
          <w:rFonts w:asciiTheme="minorHAnsi" w:hAnsiTheme="minorHAnsi" w:cstheme="minorHAnsi"/>
          <w:noProof/>
          <w:sz w:val="40"/>
          <w:szCs w:val="40"/>
        </w:rPr>
        <w:t>/7</w:t>
      </w:r>
    </w:p>
    <w:p w14:paraId="11E91407" w14:textId="1B274380"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4" w:history="1">
        <w:r w:rsidR="00D64AA4" w:rsidRPr="0022405F">
          <w:rPr>
            <w:rFonts w:asciiTheme="minorHAnsi" w:hAnsiTheme="minorHAnsi" w:cstheme="minorHAnsi"/>
            <w:noProof/>
            <w:color w:val="0072CC"/>
            <w:sz w:val="40"/>
            <w:szCs w:val="40"/>
            <w:u w:val="single"/>
          </w:rPr>
          <w:t>8. Parents’ right to withdraw</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_Toc11230574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7</w:t>
        </w:r>
        <w:r w:rsidR="00D64AA4" w:rsidRPr="0022405F">
          <w:rPr>
            <w:rFonts w:asciiTheme="minorHAnsi" w:hAnsiTheme="minorHAnsi" w:cstheme="minorHAnsi"/>
            <w:noProof/>
            <w:webHidden/>
            <w:sz w:val="40"/>
            <w:szCs w:val="40"/>
          </w:rPr>
          <w:fldChar w:fldCharType="end"/>
        </w:r>
      </w:hyperlink>
    </w:p>
    <w:p w14:paraId="35B21734" w14:textId="7CEA9B51"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5" w:history="1">
        <w:r w:rsidR="00D64AA4" w:rsidRPr="0022405F">
          <w:rPr>
            <w:rFonts w:asciiTheme="minorHAnsi" w:hAnsiTheme="minorHAnsi" w:cstheme="minorHAnsi"/>
            <w:noProof/>
            <w:color w:val="0072CC"/>
            <w:sz w:val="40"/>
            <w:szCs w:val="40"/>
            <w:u w:val="single"/>
          </w:rPr>
          <w:t>9. Training</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_Toc11230575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7</w:t>
        </w:r>
        <w:r w:rsidR="00D64AA4" w:rsidRPr="0022405F">
          <w:rPr>
            <w:rFonts w:asciiTheme="minorHAnsi" w:hAnsiTheme="minorHAnsi" w:cstheme="minorHAnsi"/>
            <w:noProof/>
            <w:webHidden/>
            <w:sz w:val="40"/>
            <w:szCs w:val="40"/>
          </w:rPr>
          <w:fldChar w:fldCharType="end"/>
        </w:r>
      </w:hyperlink>
    </w:p>
    <w:p w14:paraId="0C30E462" w14:textId="1A5530AC" w:rsidR="00D64AA4" w:rsidRPr="0022405F" w:rsidRDefault="00CF3622" w:rsidP="00D64AA4">
      <w:pPr>
        <w:shd w:val="clear" w:color="auto" w:fill="FFFFFF" w:themeFill="background1"/>
        <w:tabs>
          <w:tab w:val="right" w:leader="dot" w:pos="9736"/>
        </w:tabs>
        <w:spacing w:after="100"/>
        <w:rPr>
          <w:rFonts w:asciiTheme="minorHAnsi" w:eastAsia="Times New Roman" w:hAnsiTheme="minorHAnsi" w:cstheme="minorHAnsi"/>
          <w:noProof/>
          <w:sz w:val="40"/>
          <w:szCs w:val="40"/>
          <w:lang w:val="en-GB" w:eastAsia="en-GB"/>
        </w:rPr>
      </w:pPr>
      <w:hyperlink w:anchor="_Toc11230576" w:history="1">
        <w:r w:rsidR="00D64AA4" w:rsidRPr="0022405F">
          <w:rPr>
            <w:rFonts w:asciiTheme="minorHAnsi" w:hAnsiTheme="minorHAnsi" w:cstheme="minorHAnsi"/>
            <w:noProof/>
            <w:color w:val="0072CC"/>
            <w:sz w:val="40"/>
            <w:szCs w:val="40"/>
            <w:u w:val="single"/>
          </w:rPr>
          <w:t>10. Monitoring arrangements</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_Toc11230576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7</w:t>
        </w:r>
        <w:r w:rsidR="00D64AA4" w:rsidRPr="0022405F">
          <w:rPr>
            <w:rFonts w:asciiTheme="minorHAnsi" w:hAnsiTheme="minorHAnsi" w:cstheme="minorHAnsi"/>
            <w:noProof/>
            <w:webHidden/>
            <w:sz w:val="40"/>
            <w:szCs w:val="40"/>
          </w:rPr>
          <w:fldChar w:fldCharType="end"/>
        </w:r>
      </w:hyperlink>
    </w:p>
    <w:p w14:paraId="4AB649CF" w14:textId="0AE2D5BE" w:rsidR="00D64AA4" w:rsidRPr="0022405F" w:rsidRDefault="00CF3622" w:rsidP="00D64AA4">
      <w:pPr>
        <w:shd w:val="clear" w:color="auto" w:fill="FFFFFF" w:themeFill="background1"/>
        <w:tabs>
          <w:tab w:val="right" w:leader="dot" w:pos="9736"/>
        </w:tabs>
        <w:spacing w:after="100"/>
        <w:ind w:left="400"/>
        <w:rPr>
          <w:rFonts w:asciiTheme="minorHAnsi" w:eastAsia="Times New Roman" w:hAnsiTheme="minorHAnsi" w:cstheme="minorHAnsi"/>
          <w:noProof/>
          <w:sz w:val="40"/>
          <w:szCs w:val="40"/>
          <w:lang w:val="en-GB" w:eastAsia="en-GB"/>
        </w:rPr>
      </w:pPr>
      <w:hyperlink w:anchor="_Toc11230577" w:history="1">
        <w:r w:rsidR="00D64AA4" w:rsidRPr="0022405F">
          <w:rPr>
            <w:rFonts w:asciiTheme="minorHAnsi" w:hAnsiTheme="minorHAnsi" w:cstheme="minorHAnsi"/>
            <w:noProof/>
            <w:color w:val="0072CC"/>
            <w:sz w:val="40"/>
            <w:szCs w:val="40"/>
            <w:u w:val="single"/>
          </w:rPr>
          <w:t>Appendix 1: Curriculum map</w:t>
        </w:r>
        <w:r w:rsidR="00D64AA4" w:rsidRPr="0022405F">
          <w:rPr>
            <w:rFonts w:asciiTheme="minorHAnsi" w:hAnsiTheme="minorHAnsi" w:cstheme="minorHAnsi"/>
            <w:noProof/>
            <w:webHidden/>
            <w:sz w:val="40"/>
            <w:szCs w:val="40"/>
          </w:rPr>
          <w:tab/>
        </w:r>
      </w:hyperlink>
      <w:r w:rsidR="002F52D3">
        <w:rPr>
          <w:rFonts w:asciiTheme="minorHAnsi" w:hAnsiTheme="minorHAnsi" w:cstheme="minorHAnsi"/>
          <w:noProof/>
          <w:sz w:val="40"/>
          <w:szCs w:val="40"/>
        </w:rPr>
        <w:t>8/9</w:t>
      </w:r>
    </w:p>
    <w:p w14:paraId="4E3A6B9B" w14:textId="3B2E9D3C" w:rsidR="00D64AA4" w:rsidRPr="0022405F" w:rsidRDefault="00CF3622" w:rsidP="00D64AA4">
      <w:pPr>
        <w:shd w:val="clear" w:color="auto" w:fill="FFFFFF" w:themeFill="background1"/>
        <w:tabs>
          <w:tab w:val="right" w:leader="dot" w:pos="9736"/>
        </w:tabs>
        <w:spacing w:after="100"/>
        <w:ind w:left="400"/>
        <w:rPr>
          <w:rFonts w:asciiTheme="minorHAnsi" w:eastAsia="Times New Roman" w:hAnsiTheme="minorHAnsi" w:cstheme="minorHAnsi"/>
          <w:noProof/>
          <w:sz w:val="40"/>
          <w:szCs w:val="40"/>
          <w:lang w:val="en-GB" w:eastAsia="en-GB"/>
        </w:rPr>
      </w:pPr>
      <w:hyperlink w:anchor="_Toc11230578" w:history="1">
        <w:r w:rsidR="00D64AA4" w:rsidRPr="0022405F">
          <w:rPr>
            <w:rFonts w:asciiTheme="minorHAnsi" w:hAnsiTheme="minorHAnsi" w:cstheme="minorHAnsi"/>
            <w:noProof/>
            <w:color w:val="0072CC"/>
            <w:sz w:val="40"/>
            <w:szCs w:val="40"/>
            <w:u w:val="single"/>
          </w:rPr>
          <w:t>Appendix 2: By the end of primary school pupils should know</w:t>
        </w:r>
        <w:r w:rsidR="00D64AA4" w:rsidRPr="0022405F">
          <w:rPr>
            <w:rFonts w:asciiTheme="minorHAnsi" w:hAnsiTheme="minorHAnsi" w:cstheme="minorHAnsi"/>
            <w:noProof/>
            <w:webHidden/>
            <w:sz w:val="40"/>
            <w:szCs w:val="40"/>
          </w:rPr>
          <w:tab/>
        </w:r>
      </w:hyperlink>
      <w:r w:rsidR="002F52D3">
        <w:rPr>
          <w:rFonts w:asciiTheme="minorHAnsi" w:hAnsiTheme="minorHAnsi" w:cstheme="minorHAnsi"/>
          <w:noProof/>
          <w:sz w:val="40"/>
          <w:szCs w:val="40"/>
        </w:rPr>
        <w:t>9</w:t>
      </w:r>
    </w:p>
    <w:p w14:paraId="323EF83E" w14:textId="341C036A" w:rsidR="00D64AA4" w:rsidRPr="0022405F" w:rsidRDefault="00CF3622" w:rsidP="00D64AA4">
      <w:pPr>
        <w:shd w:val="clear" w:color="auto" w:fill="FFFFFF" w:themeFill="background1"/>
        <w:tabs>
          <w:tab w:val="right" w:leader="dot" w:pos="9736"/>
        </w:tabs>
        <w:spacing w:after="100"/>
        <w:ind w:left="400"/>
        <w:rPr>
          <w:rFonts w:asciiTheme="minorHAnsi" w:eastAsia="Times New Roman" w:hAnsiTheme="minorHAnsi" w:cstheme="minorHAnsi"/>
          <w:noProof/>
          <w:sz w:val="40"/>
          <w:szCs w:val="40"/>
          <w:lang w:val="en-GB" w:eastAsia="en-GB"/>
        </w:rPr>
      </w:pPr>
      <w:hyperlink w:anchor="_Toc11230579" w:history="1">
        <w:r w:rsidR="00D64AA4" w:rsidRPr="0022405F">
          <w:rPr>
            <w:rFonts w:asciiTheme="minorHAnsi" w:hAnsiTheme="minorHAnsi" w:cstheme="minorHAnsi"/>
            <w:noProof/>
            <w:color w:val="0072CC"/>
            <w:sz w:val="40"/>
            <w:szCs w:val="40"/>
            <w:u w:val="single"/>
          </w:rPr>
          <w:t>Appendix 2: By the end of secondary school pupils should know</w:t>
        </w:r>
        <w:r w:rsidR="00D64AA4" w:rsidRPr="0022405F">
          <w:rPr>
            <w:rFonts w:asciiTheme="minorHAnsi" w:hAnsiTheme="minorHAnsi" w:cstheme="minorHAnsi"/>
            <w:noProof/>
            <w:webHidden/>
            <w:sz w:val="40"/>
            <w:szCs w:val="40"/>
          </w:rPr>
          <w:tab/>
        </w:r>
      </w:hyperlink>
      <w:r w:rsidR="002F52D3">
        <w:rPr>
          <w:rFonts w:asciiTheme="minorHAnsi" w:hAnsiTheme="minorHAnsi" w:cstheme="minorHAnsi"/>
          <w:noProof/>
          <w:sz w:val="40"/>
          <w:szCs w:val="40"/>
        </w:rPr>
        <w:t>10</w:t>
      </w:r>
    </w:p>
    <w:p w14:paraId="34C641AF" w14:textId="10462A9A" w:rsidR="00D64AA4" w:rsidRPr="0022405F" w:rsidRDefault="00CF3622" w:rsidP="00D64AA4">
      <w:pPr>
        <w:shd w:val="clear" w:color="auto" w:fill="FFFFFF" w:themeFill="background1"/>
        <w:tabs>
          <w:tab w:val="right" w:leader="dot" w:pos="9736"/>
        </w:tabs>
        <w:spacing w:after="100"/>
        <w:ind w:left="400"/>
        <w:rPr>
          <w:rFonts w:asciiTheme="minorHAnsi" w:eastAsia="Times New Roman" w:hAnsiTheme="minorHAnsi" w:cstheme="minorHAnsi"/>
          <w:noProof/>
          <w:sz w:val="22"/>
          <w:szCs w:val="22"/>
          <w:lang w:val="en-GB" w:eastAsia="en-GB"/>
        </w:rPr>
      </w:pPr>
      <w:hyperlink w:anchor="_Toc11230580" w:history="1">
        <w:r w:rsidR="00D64AA4" w:rsidRPr="0022405F">
          <w:rPr>
            <w:rFonts w:asciiTheme="minorHAnsi" w:hAnsiTheme="minorHAnsi" w:cstheme="minorHAnsi"/>
            <w:noProof/>
            <w:color w:val="0072CC"/>
            <w:sz w:val="40"/>
            <w:szCs w:val="40"/>
            <w:u w:val="single"/>
          </w:rPr>
          <w:t>Appendix 3: Parent form: withdrawal from sex education within RSE</w:t>
        </w:r>
        <w:r w:rsidR="00D64AA4" w:rsidRPr="0022405F">
          <w:rPr>
            <w:rFonts w:asciiTheme="minorHAnsi" w:hAnsiTheme="minorHAnsi" w:cstheme="minorHAnsi"/>
            <w:noProof/>
            <w:webHidden/>
            <w:sz w:val="40"/>
            <w:szCs w:val="40"/>
          </w:rPr>
          <w:tab/>
        </w:r>
        <w:r w:rsidR="00D64AA4" w:rsidRPr="0022405F">
          <w:rPr>
            <w:rFonts w:asciiTheme="minorHAnsi" w:hAnsiTheme="minorHAnsi" w:cstheme="minorHAnsi"/>
            <w:noProof/>
            <w:webHidden/>
            <w:sz w:val="40"/>
            <w:szCs w:val="40"/>
          </w:rPr>
          <w:fldChar w:fldCharType="begin"/>
        </w:r>
        <w:r w:rsidR="00D64AA4" w:rsidRPr="0022405F">
          <w:rPr>
            <w:rFonts w:asciiTheme="minorHAnsi" w:hAnsiTheme="minorHAnsi" w:cstheme="minorHAnsi"/>
            <w:noProof/>
            <w:webHidden/>
            <w:sz w:val="40"/>
            <w:szCs w:val="40"/>
          </w:rPr>
          <w:instrText xml:space="preserve"> PAGEREF _Toc11230580 \h </w:instrText>
        </w:r>
        <w:r w:rsidR="00D64AA4" w:rsidRPr="0022405F">
          <w:rPr>
            <w:rFonts w:asciiTheme="minorHAnsi" w:hAnsiTheme="minorHAnsi" w:cstheme="minorHAnsi"/>
            <w:noProof/>
            <w:webHidden/>
            <w:sz w:val="40"/>
            <w:szCs w:val="40"/>
          </w:rPr>
        </w:r>
        <w:r w:rsidR="00D64AA4" w:rsidRPr="0022405F">
          <w:rPr>
            <w:rFonts w:asciiTheme="minorHAnsi" w:hAnsiTheme="minorHAnsi" w:cstheme="minorHAnsi"/>
            <w:noProof/>
            <w:webHidden/>
            <w:sz w:val="40"/>
            <w:szCs w:val="40"/>
          </w:rPr>
          <w:fldChar w:fldCharType="separate"/>
        </w:r>
        <w:r>
          <w:rPr>
            <w:rFonts w:asciiTheme="minorHAnsi" w:hAnsiTheme="minorHAnsi" w:cstheme="minorHAnsi"/>
            <w:noProof/>
            <w:webHidden/>
            <w:sz w:val="40"/>
            <w:szCs w:val="40"/>
          </w:rPr>
          <w:t>11</w:t>
        </w:r>
        <w:r w:rsidR="00D64AA4" w:rsidRPr="0022405F">
          <w:rPr>
            <w:rFonts w:asciiTheme="minorHAnsi" w:hAnsiTheme="minorHAnsi" w:cstheme="minorHAnsi"/>
            <w:noProof/>
            <w:webHidden/>
            <w:sz w:val="40"/>
            <w:szCs w:val="40"/>
          </w:rPr>
          <w:fldChar w:fldCharType="end"/>
        </w:r>
      </w:hyperlink>
    </w:p>
    <w:p w14:paraId="7B1F6D13" w14:textId="77EF6AC5" w:rsidR="00E537C6" w:rsidRDefault="00D64AA4" w:rsidP="00D64AA4">
      <w:pPr>
        <w:rPr>
          <w:rFonts w:ascii="Papyrus" w:hAnsi="Papyrus" w:cs="Arial"/>
          <w:noProof/>
          <w:sz w:val="20"/>
          <w:szCs w:val="20"/>
        </w:rPr>
      </w:pPr>
      <w:r w:rsidRPr="0022405F">
        <w:rPr>
          <w:rFonts w:asciiTheme="minorHAnsi" w:hAnsiTheme="minorHAnsi" w:cstheme="minorHAnsi"/>
          <w:noProof/>
          <w:sz w:val="20"/>
          <w:szCs w:val="20"/>
        </w:rPr>
        <w:fldChar w:fldCharType="end"/>
      </w:r>
    </w:p>
    <w:p w14:paraId="36E00645" w14:textId="4B5D64E6" w:rsidR="00D64AA4" w:rsidRDefault="00D64AA4" w:rsidP="00D64AA4">
      <w:pPr>
        <w:rPr>
          <w:rFonts w:ascii="Papyrus" w:hAnsi="Papyrus" w:cs="Arial"/>
          <w:noProof/>
          <w:sz w:val="20"/>
          <w:szCs w:val="20"/>
        </w:rPr>
      </w:pPr>
    </w:p>
    <w:p w14:paraId="58F4B19B" w14:textId="536AB51E" w:rsidR="00D64AA4" w:rsidRDefault="00D64AA4" w:rsidP="00D64AA4">
      <w:pPr>
        <w:rPr>
          <w:rFonts w:ascii="Papyrus" w:hAnsi="Papyrus" w:cs="Arial"/>
          <w:noProof/>
          <w:sz w:val="20"/>
          <w:szCs w:val="20"/>
        </w:rPr>
      </w:pPr>
    </w:p>
    <w:p w14:paraId="3FB31ED5" w14:textId="55B2B089" w:rsidR="007120B6" w:rsidRDefault="007120B6" w:rsidP="00D64AA4">
      <w:pPr>
        <w:rPr>
          <w:rFonts w:ascii="Papyrus" w:hAnsi="Papyrus" w:cs="Arial"/>
          <w:noProof/>
          <w:sz w:val="20"/>
          <w:szCs w:val="20"/>
        </w:rPr>
      </w:pPr>
    </w:p>
    <w:p w14:paraId="432B6BD5" w14:textId="73D4B214" w:rsidR="007120B6" w:rsidRDefault="007120B6" w:rsidP="00D64AA4">
      <w:pPr>
        <w:rPr>
          <w:rFonts w:ascii="Papyrus" w:hAnsi="Papyrus" w:cs="Arial"/>
          <w:noProof/>
          <w:sz w:val="20"/>
          <w:szCs w:val="20"/>
        </w:rPr>
      </w:pPr>
    </w:p>
    <w:p w14:paraId="41C09217" w14:textId="13B15AB1" w:rsidR="007120B6" w:rsidRDefault="007120B6" w:rsidP="00D64AA4">
      <w:pPr>
        <w:rPr>
          <w:rFonts w:ascii="Papyrus" w:hAnsi="Papyrus" w:cs="Arial"/>
          <w:noProof/>
          <w:sz w:val="20"/>
          <w:szCs w:val="20"/>
        </w:rPr>
      </w:pPr>
    </w:p>
    <w:p w14:paraId="15F10614" w14:textId="5A82F592" w:rsidR="007120B6" w:rsidRDefault="007120B6" w:rsidP="00D64AA4">
      <w:pPr>
        <w:rPr>
          <w:rFonts w:ascii="Papyrus" w:hAnsi="Papyrus" w:cs="Arial"/>
          <w:noProof/>
          <w:sz w:val="20"/>
          <w:szCs w:val="20"/>
        </w:rPr>
      </w:pPr>
    </w:p>
    <w:p w14:paraId="38E03818" w14:textId="77777777" w:rsidR="007120B6" w:rsidRDefault="007120B6" w:rsidP="00D64AA4">
      <w:pPr>
        <w:spacing w:before="120" w:after="120"/>
        <w:outlineLvl w:val="0"/>
        <w:rPr>
          <w:rFonts w:asciiTheme="minorHAnsi" w:eastAsia="Calibri" w:hAnsiTheme="minorHAnsi" w:cstheme="minorHAnsi"/>
          <w:b/>
          <w:color w:val="0072CC"/>
          <w:sz w:val="28"/>
          <w:szCs w:val="36"/>
          <w:lang w:val="en-GB"/>
        </w:rPr>
      </w:pPr>
    </w:p>
    <w:p w14:paraId="587162C5" w14:textId="358E8DBC"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r w:rsidRPr="0022405F">
        <w:rPr>
          <w:rFonts w:asciiTheme="minorHAnsi" w:eastAsia="Calibri" w:hAnsiTheme="minorHAnsi" w:cstheme="minorHAnsi"/>
          <w:b/>
          <w:color w:val="0072CC"/>
          <w:sz w:val="28"/>
          <w:szCs w:val="36"/>
          <w:lang w:val="en-GB"/>
        </w:rPr>
        <w:lastRenderedPageBreak/>
        <w:t>1. Aims</w:t>
      </w:r>
    </w:p>
    <w:p w14:paraId="10E70C24" w14:textId="77777777" w:rsidR="00D64AA4" w:rsidRPr="00246F22" w:rsidRDefault="00D64AA4" w:rsidP="007120B6">
      <w:pPr>
        <w:spacing w:after="120"/>
        <w:ind w:left="-284" w:right="-613"/>
        <w:rPr>
          <w:rFonts w:ascii="Comic Sans MS" w:hAnsi="Comic Sans MS"/>
          <w:sz w:val="20"/>
        </w:rPr>
      </w:pPr>
      <w:r w:rsidRPr="00246F22">
        <w:rPr>
          <w:rFonts w:ascii="Comic Sans MS" w:hAnsi="Comic Sans MS"/>
          <w:sz w:val="20"/>
        </w:rPr>
        <w:t>The aims of relationships and sex education (RSE) at our school are to:</w:t>
      </w:r>
    </w:p>
    <w:p w14:paraId="0AC97C20" w14:textId="197958D8" w:rsidR="00D64AA4" w:rsidRPr="00366FF7" w:rsidRDefault="00D64AA4" w:rsidP="007120B6">
      <w:pPr>
        <w:pStyle w:val="ListParagraph"/>
        <w:numPr>
          <w:ilvl w:val="0"/>
          <w:numId w:val="2"/>
        </w:numPr>
        <w:spacing w:after="120"/>
        <w:ind w:left="-284" w:right="-613" w:firstLine="0"/>
        <w:rPr>
          <w:rFonts w:ascii="Comic Sans MS" w:hAnsi="Comic Sans MS" w:cs="Arial"/>
          <w:sz w:val="20"/>
          <w:szCs w:val="20"/>
        </w:rPr>
      </w:pPr>
      <w:r w:rsidRPr="00366FF7">
        <w:rPr>
          <w:rFonts w:ascii="Comic Sans MS" w:hAnsi="Comic Sans MS" w:cs="Arial"/>
          <w:sz w:val="20"/>
          <w:szCs w:val="20"/>
        </w:rPr>
        <w:t>Provide a framework</w:t>
      </w:r>
      <w:r w:rsidR="0097119F">
        <w:rPr>
          <w:rFonts w:ascii="Comic Sans MS" w:hAnsi="Comic Sans MS" w:cs="Arial"/>
          <w:sz w:val="20"/>
          <w:szCs w:val="20"/>
        </w:rPr>
        <w:t xml:space="preserve"> taken from TMBC Scheme ‘Sex &amp; Relationship Education </w:t>
      </w:r>
      <w:proofErr w:type="gramStart"/>
      <w:r w:rsidR="0097119F">
        <w:rPr>
          <w:rFonts w:ascii="Comic Sans MS" w:hAnsi="Comic Sans MS" w:cs="Arial"/>
          <w:sz w:val="20"/>
          <w:szCs w:val="20"/>
        </w:rPr>
        <w:t>Curriculum</w:t>
      </w:r>
      <w:r w:rsidRPr="00366FF7">
        <w:rPr>
          <w:rFonts w:ascii="Comic Sans MS" w:hAnsi="Comic Sans MS" w:cs="Arial"/>
          <w:sz w:val="20"/>
          <w:szCs w:val="20"/>
        </w:rPr>
        <w:t xml:space="preserve"> </w:t>
      </w:r>
      <w:r w:rsidR="0097119F">
        <w:rPr>
          <w:rFonts w:ascii="Comic Sans MS" w:hAnsi="Comic Sans MS" w:cs="Arial"/>
          <w:sz w:val="20"/>
          <w:szCs w:val="20"/>
        </w:rPr>
        <w:t xml:space="preserve"> and</w:t>
      </w:r>
      <w:proofErr w:type="gramEnd"/>
      <w:r w:rsidR="0097119F">
        <w:rPr>
          <w:rFonts w:ascii="Comic Sans MS" w:hAnsi="Comic Sans MS" w:cs="Arial"/>
          <w:sz w:val="20"/>
          <w:szCs w:val="20"/>
        </w:rPr>
        <w:t xml:space="preserve"> Diocese Guidance, @Valuing All Gods Children,’ </w:t>
      </w:r>
      <w:r w:rsidRPr="00366FF7">
        <w:rPr>
          <w:rFonts w:ascii="Comic Sans MS" w:hAnsi="Comic Sans MS" w:cs="Arial"/>
          <w:sz w:val="20"/>
          <w:szCs w:val="20"/>
        </w:rPr>
        <w:t>in which sensitive discussions can take place.</w:t>
      </w:r>
    </w:p>
    <w:p w14:paraId="6EAB9031" w14:textId="1C85B6DD" w:rsidR="00D64AA4" w:rsidRPr="00366FF7" w:rsidRDefault="00D64AA4" w:rsidP="007120B6">
      <w:pPr>
        <w:pStyle w:val="ListParagraph"/>
        <w:numPr>
          <w:ilvl w:val="0"/>
          <w:numId w:val="2"/>
        </w:numPr>
        <w:spacing w:after="120"/>
        <w:ind w:left="-284" w:right="-613" w:firstLine="0"/>
        <w:rPr>
          <w:rFonts w:ascii="Comic Sans MS" w:hAnsi="Comic Sans MS" w:cs="Arial"/>
          <w:sz w:val="20"/>
          <w:szCs w:val="20"/>
        </w:rPr>
      </w:pPr>
      <w:r w:rsidRPr="00366FF7">
        <w:rPr>
          <w:rFonts w:ascii="Comic Sans MS" w:hAnsi="Comic Sans MS" w:cs="Arial"/>
          <w:sz w:val="20"/>
          <w:szCs w:val="20"/>
        </w:rPr>
        <w:t>Prepare pupils for puberty and give them an understanding of sexual development and the importance of health and hygiene.</w:t>
      </w:r>
    </w:p>
    <w:p w14:paraId="46C7AD53" w14:textId="7F95A638" w:rsidR="00D64AA4" w:rsidRPr="00366FF7" w:rsidRDefault="00D64AA4" w:rsidP="007120B6">
      <w:pPr>
        <w:pStyle w:val="ListParagraph"/>
        <w:numPr>
          <w:ilvl w:val="0"/>
          <w:numId w:val="2"/>
        </w:numPr>
        <w:spacing w:after="120"/>
        <w:ind w:left="-284" w:right="-613" w:firstLine="0"/>
        <w:rPr>
          <w:rFonts w:ascii="Comic Sans MS" w:hAnsi="Comic Sans MS" w:cs="Arial"/>
          <w:sz w:val="20"/>
          <w:szCs w:val="20"/>
        </w:rPr>
      </w:pPr>
      <w:r w:rsidRPr="00366FF7">
        <w:rPr>
          <w:rFonts w:ascii="Comic Sans MS" w:hAnsi="Comic Sans MS" w:cs="Arial"/>
          <w:sz w:val="20"/>
          <w:szCs w:val="20"/>
        </w:rPr>
        <w:t>Help pupils develop feelings of self-respect, confidence, and empathy.</w:t>
      </w:r>
    </w:p>
    <w:p w14:paraId="75511700" w14:textId="02DD3D7C" w:rsidR="00D64AA4" w:rsidRPr="00366FF7" w:rsidRDefault="00D64AA4" w:rsidP="007120B6">
      <w:pPr>
        <w:pStyle w:val="ListParagraph"/>
        <w:numPr>
          <w:ilvl w:val="0"/>
          <w:numId w:val="2"/>
        </w:numPr>
        <w:spacing w:after="120"/>
        <w:ind w:left="-284" w:right="-613" w:firstLine="0"/>
        <w:rPr>
          <w:rFonts w:ascii="Comic Sans MS" w:hAnsi="Comic Sans MS" w:cs="Arial"/>
          <w:sz w:val="20"/>
          <w:szCs w:val="20"/>
        </w:rPr>
      </w:pPr>
      <w:r w:rsidRPr="00366FF7">
        <w:rPr>
          <w:rFonts w:ascii="Comic Sans MS" w:hAnsi="Comic Sans MS" w:cs="Arial"/>
          <w:sz w:val="20"/>
          <w:szCs w:val="20"/>
        </w:rPr>
        <w:t>Create a positive culture around issues of sexuality and relationships.</w:t>
      </w:r>
    </w:p>
    <w:p w14:paraId="7EDE5DF2" w14:textId="4A2B9BD1" w:rsidR="00D64AA4" w:rsidRDefault="00D64AA4" w:rsidP="007120B6">
      <w:pPr>
        <w:pStyle w:val="ListParagraph"/>
        <w:numPr>
          <w:ilvl w:val="0"/>
          <w:numId w:val="2"/>
        </w:numPr>
        <w:spacing w:after="120"/>
        <w:ind w:left="-284" w:right="-613" w:firstLine="0"/>
        <w:rPr>
          <w:rFonts w:ascii="Comic Sans MS" w:hAnsi="Comic Sans MS" w:cs="Arial"/>
          <w:sz w:val="20"/>
          <w:szCs w:val="20"/>
        </w:rPr>
      </w:pPr>
      <w:r w:rsidRPr="00366FF7">
        <w:rPr>
          <w:rFonts w:ascii="Comic Sans MS" w:hAnsi="Comic Sans MS" w:cs="Arial"/>
          <w:sz w:val="20"/>
          <w:szCs w:val="20"/>
        </w:rPr>
        <w:t>Teach pupils the correct vocabulary to describe themselves and their bodies.</w:t>
      </w:r>
      <w:bookmarkStart w:id="0" w:name="_Toc11230568"/>
    </w:p>
    <w:p w14:paraId="06058E66" w14:textId="77777777" w:rsidR="007120B6" w:rsidRPr="007120B6" w:rsidRDefault="007120B6" w:rsidP="007120B6">
      <w:pPr>
        <w:pStyle w:val="ListParagraph"/>
        <w:spacing w:after="120"/>
        <w:ind w:left="-284" w:right="-613"/>
        <w:rPr>
          <w:rFonts w:ascii="Comic Sans MS" w:hAnsi="Comic Sans MS" w:cs="Arial"/>
          <w:sz w:val="12"/>
          <w:szCs w:val="12"/>
        </w:rPr>
      </w:pPr>
    </w:p>
    <w:p w14:paraId="33C6F9DC"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r w:rsidRPr="0022405F">
        <w:rPr>
          <w:rFonts w:asciiTheme="minorHAnsi" w:eastAsia="Calibri" w:hAnsiTheme="minorHAnsi" w:cstheme="minorHAnsi"/>
          <w:b/>
          <w:color w:val="0072CC"/>
          <w:sz w:val="28"/>
          <w:szCs w:val="36"/>
          <w:lang w:val="en-GB"/>
        </w:rPr>
        <w:t>2. Statutory requirements</w:t>
      </w:r>
      <w:bookmarkEnd w:id="0"/>
    </w:p>
    <w:p w14:paraId="736C4AF4" w14:textId="77777777" w:rsidR="00D64AA4" w:rsidRPr="00366FF7" w:rsidRDefault="00D64AA4" w:rsidP="007120B6">
      <w:pPr>
        <w:spacing w:after="120"/>
        <w:ind w:left="-284" w:right="-613"/>
        <w:rPr>
          <w:rFonts w:ascii="Comic Sans MS" w:hAnsi="Comic Sans MS"/>
          <w:color w:val="0072CC"/>
          <w:sz w:val="20"/>
          <w:u w:val="single"/>
        </w:rPr>
      </w:pPr>
      <w:r w:rsidRPr="00246F22">
        <w:rPr>
          <w:rFonts w:ascii="Comic Sans MS" w:hAnsi="Comic Sans MS"/>
          <w:sz w:val="20"/>
        </w:rPr>
        <w:t xml:space="preserve">As a maintained primary </w:t>
      </w:r>
      <w:proofErr w:type="gramStart"/>
      <w:r w:rsidRPr="00246F22">
        <w:rPr>
          <w:rFonts w:ascii="Comic Sans MS" w:hAnsi="Comic Sans MS"/>
          <w:sz w:val="20"/>
        </w:rPr>
        <w:t>school</w:t>
      </w:r>
      <w:proofErr w:type="gramEnd"/>
      <w:r w:rsidRPr="00246F22">
        <w:rPr>
          <w:rFonts w:ascii="Comic Sans MS" w:hAnsi="Comic Sans MS"/>
          <w:sz w:val="20"/>
        </w:rPr>
        <w:t xml:space="preserve"> we must provide relationships education to all pupils as per section 34 of the </w:t>
      </w:r>
      <w:r w:rsidRPr="00246F22">
        <w:rPr>
          <w:rFonts w:ascii="Comic Sans MS" w:hAnsi="Comic Sans MS"/>
          <w:sz w:val="20"/>
        </w:rPr>
        <w:fldChar w:fldCharType="begin"/>
      </w:r>
      <w:r w:rsidRPr="00246F22">
        <w:rPr>
          <w:rFonts w:ascii="Comic Sans MS" w:hAnsi="Comic Sans MS"/>
          <w:sz w:val="20"/>
        </w:rPr>
        <w:instrText xml:space="preserve"> HYPERLINK "http://www.legislation.gov.uk/ukpga/2017/16/section/34/enacted" </w:instrText>
      </w:r>
      <w:r w:rsidRPr="00246F22">
        <w:rPr>
          <w:rFonts w:ascii="Comic Sans MS" w:hAnsi="Comic Sans MS"/>
          <w:sz w:val="20"/>
        </w:rPr>
        <w:fldChar w:fldCharType="separate"/>
      </w:r>
      <w:r w:rsidRPr="00366FF7">
        <w:rPr>
          <w:rFonts w:ascii="Comic Sans MS" w:hAnsi="Comic Sans MS"/>
          <w:color w:val="0072CC"/>
          <w:sz w:val="20"/>
          <w:u w:val="single"/>
        </w:rPr>
        <w:t>Children and Social work act 2017.</w:t>
      </w:r>
    </w:p>
    <w:p w14:paraId="1C847146" w14:textId="4754B3D1" w:rsidR="00D64AA4" w:rsidRPr="00246F22" w:rsidRDefault="00D64AA4" w:rsidP="007120B6">
      <w:pPr>
        <w:spacing w:after="120"/>
        <w:ind w:left="-284" w:right="-613"/>
        <w:rPr>
          <w:rFonts w:ascii="Comic Sans MS" w:hAnsi="Comic Sans MS"/>
          <w:sz w:val="20"/>
        </w:rPr>
      </w:pPr>
      <w:r w:rsidRPr="00246F22">
        <w:rPr>
          <w:rFonts w:ascii="Comic Sans MS" w:hAnsi="Comic Sans MS"/>
          <w:sz w:val="20"/>
        </w:rPr>
        <w:fldChar w:fldCharType="end"/>
      </w:r>
      <w:r w:rsidRPr="00246F22">
        <w:rPr>
          <w:rFonts w:ascii="Comic Sans MS" w:hAnsi="Comic Sans MS"/>
          <w:sz w:val="20"/>
        </w:rPr>
        <w:t xml:space="preserve">However, we are not required to provide sex education, but we do need to teach the elements of sex education contained in the science curriculum. </w:t>
      </w:r>
    </w:p>
    <w:p w14:paraId="1FFA3D02" w14:textId="77777777" w:rsidR="00D64AA4" w:rsidRPr="00246F22" w:rsidRDefault="00D64AA4" w:rsidP="007120B6">
      <w:pPr>
        <w:spacing w:after="120"/>
        <w:ind w:left="-284" w:right="-613"/>
        <w:rPr>
          <w:rFonts w:ascii="Comic Sans MS" w:eastAsia="Calibri" w:hAnsi="Comic Sans MS" w:cs="Arial"/>
          <w:sz w:val="20"/>
          <w:szCs w:val="20"/>
          <w:lang w:val="en-GB"/>
        </w:rPr>
      </w:pPr>
      <w:r w:rsidRPr="00246F22">
        <w:rPr>
          <w:rFonts w:ascii="Comic Sans MS" w:hAnsi="Comic Sans MS"/>
          <w:sz w:val="20"/>
        </w:rPr>
        <w:t xml:space="preserve">In teaching RSE, we must have regard to </w:t>
      </w:r>
      <w:hyperlink r:id="rId10" w:history="1">
        <w:r w:rsidRPr="00366FF7">
          <w:rPr>
            <w:rFonts w:ascii="Comic Sans MS" w:eastAsia="Calibri" w:hAnsi="Comic Sans MS" w:cs="Arial"/>
            <w:color w:val="0072CC"/>
            <w:sz w:val="20"/>
            <w:szCs w:val="20"/>
            <w:u w:val="single"/>
            <w:lang w:val="en-GB"/>
          </w:rPr>
          <w:t>guidance</w:t>
        </w:r>
      </w:hyperlink>
      <w:r w:rsidRPr="00246F22">
        <w:rPr>
          <w:rFonts w:ascii="Comic Sans MS" w:eastAsia="Calibri" w:hAnsi="Comic Sans MS" w:cs="Arial"/>
          <w:sz w:val="20"/>
          <w:szCs w:val="20"/>
          <w:lang w:val="en-GB"/>
        </w:rPr>
        <w:t xml:space="preserve"> </w:t>
      </w:r>
      <w:r w:rsidRPr="00246F22">
        <w:rPr>
          <w:rFonts w:ascii="Comic Sans MS" w:hAnsi="Comic Sans MS"/>
          <w:sz w:val="20"/>
        </w:rPr>
        <w:t xml:space="preserve">issued by the secretary of state as outlined in </w:t>
      </w:r>
      <w:r w:rsidRPr="00246F22">
        <w:rPr>
          <w:rFonts w:ascii="Comic Sans MS" w:eastAsia="Calibri" w:hAnsi="Comic Sans MS" w:cs="Arial"/>
          <w:sz w:val="20"/>
          <w:szCs w:val="20"/>
          <w:lang w:val="en-GB"/>
        </w:rPr>
        <w:t xml:space="preserve">section 403 of the </w:t>
      </w:r>
      <w:hyperlink r:id="rId11" w:history="1">
        <w:r w:rsidRPr="00366FF7">
          <w:rPr>
            <w:rFonts w:ascii="Comic Sans MS" w:eastAsia="Calibri" w:hAnsi="Comic Sans MS" w:cs="Arial"/>
            <w:color w:val="0072CC"/>
            <w:sz w:val="20"/>
            <w:szCs w:val="20"/>
            <w:u w:val="single"/>
            <w:lang w:val="en-GB"/>
          </w:rPr>
          <w:t>Education Act 1996</w:t>
        </w:r>
        <w:r w:rsidRPr="00246F22">
          <w:rPr>
            <w:rFonts w:ascii="Comic Sans MS" w:eastAsia="Calibri" w:hAnsi="Comic Sans MS" w:cs="Arial"/>
            <w:sz w:val="20"/>
            <w:szCs w:val="20"/>
            <w:lang w:val="en-GB"/>
          </w:rPr>
          <w:t>.</w:t>
        </w:r>
      </w:hyperlink>
    </w:p>
    <w:p w14:paraId="5E034081" w14:textId="7DF469FC" w:rsidR="00D64AA4" w:rsidRPr="00246F22" w:rsidRDefault="00D64AA4" w:rsidP="007120B6">
      <w:pPr>
        <w:spacing w:after="120"/>
        <w:ind w:left="-284" w:right="-613"/>
        <w:rPr>
          <w:rFonts w:ascii="Comic Sans MS" w:hAnsi="Comic Sans MS"/>
          <w:sz w:val="20"/>
        </w:rPr>
      </w:pPr>
      <w:r w:rsidRPr="00246F22">
        <w:rPr>
          <w:rFonts w:ascii="Comic Sans MS" w:hAnsi="Comic Sans MS"/>
          <w:sz w:val="20"/>
        </w:rPr>
        <w:t xml:space="preserve">At </w:t>
      </w:r>
      <w:proofErr w:type="spellStart"/>
      <w:r w:rsidRPr="00366FF7">
        <w:rPr>
          <w:rFonts w:ascii="Comic Sans MS" w:hAnsi="Comic Sans MS"/>
          <w:sz w:val="20"/>
        </w:rPr>
        <w:t>Br</w:t>
      </w:r>
      <w:r>
        <w:rPr>
          <w:rFonts w:ascii="Comic Sans MS" w:hAnsi="Comic Sans MS"/>
          <w:sz w:val="20"/>
        </w:rPr>
        <w:t>oadbottom</w:t>
      </w:r>
      <w:proofErr w:type="spellEnd"/>
      <w:r w:rsidRPr="00366FF7">
        <w:rPr>
          <w:rFonts w:ascii="Comic Sans MS" w:hAnsi="Comic Sans MS"/>
          <w:sz w:val="20"/>
        </w:rPr>
        <w:t xml:space="preserve"> CE</w:t>
      </w:r>
      <w:r>
        <w:rPr>
          <w:rFonts w:ascii="Comic Sans MS" w:hAnsi="Comic Sans MS"/>
          <w:sz w:val="20"/>
        </w:rPr>
        <w:t xml:space="preserve"> (VC)</w:t>
      </w:r>
      <w:r w:rsidRPr="00366FF7">
        <w:rPr>
          <w:rFonts w:ascii="Comic Sans MS" w:hAnsi="Comic Sans MS"/>
          <w:sz w:val="20"/>
        </w:rPr>
        <w:t xml:space="preserve"> Primary </w:t>
      </w:r>
      <w:r w:rsidRPr="00246F22">
        <w:rPr>
          <w:rFonts w:ascii="Comic Sans MS" w:hAnsi="Comic Sans MS"/>
          <w:sz w:val="20"/>
        </w:rPr>
        <w:t>we teach RSE as set out in this policy.</w:t>
      </w:r>
    </w:p>
    <w:p w14:paraId="3DCE7958" w14:textId="77777777" w:rsidR="00D64AA4" w:rsidRPr="007120B6" w:rsidRDefault="00D64AA4" w:rsidP="007120B6">
      <w:pPr>
        <w:spacing w:after="120"/>
        <w:ind w:left="-284" w:right="-613"/>
        <w:rPr>
          <w:rFonts w:ascii="Arial" w:hAnsi="Arial"/>
          <w:sz w:val="12"/>
          <w:szCs w:val="16"/>
        </w:rPr>
      </w:pPr>
    </w:p>
    <w:p w14:paraId="3511EEB3"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1" w:name="_Toc11230569"/>
      <w:r w:rsidRPr="0022405F">
        <w:rPr>
          <w:rFonts w:asciiTheme="minorHAnsi" w:eastAsia="Calibri" w:hAnsiTheme="minorHAnsi" w:cstheme="minorHAnsi"/>
          <w:b/>
          <w:color w:val="0072CC"/>
          <w:sz w:val="28"/>
          <w:szCs w:val="36"/>
          <w:lang w:val="en-GB"/>
        </w:rPr>
        <w:t>3. Policy development</w:t>
      </w:r>
      <w:bookmarkEnd w:id="1"/>
    </w:p>
    <w:p w14:paraId="0BFF18AE" w14:textId="0A2989CE" w:rsidR="00D64AA4" w:rsidRPr="00246F22" w:rsidRDefault="00D64AA4" w:rsidP="007120B6">
      <w:pPr>
        <w:spacing w:after="120"/>
        <w:ind w:left="-284" w:right="-613"/>
        <w:rPr>
          <w:rFonts w:ascii="Comic Sans MS" w:hAnsi="Comic Sans MS"/>
          <w:sz w:val="20"/>
        </w:rPr>
      </w:pPr>
      <w:r w:rsidRPr="00246F22">
        <w:rPr>
          <w:rFonts w:ascii="Comic Sans MS" w:hAnsi="Comic Sans MS"/>
          <w:sz w:val="20"/>
        </w:rPr>
        <w:t>This policy has been developed in consultation with staff, pupils, and parents. The consultation and policy development process involved the following steps:</w:t>
      </w:r>
    </w:p>
    <w:p w14:paraId="546281E8" w14:textId="63EDF535" w:rsidR="00D64AA4" w:rsidRPr="00246F22" w:rsidRDefault="00D64AA4" w:rsidP="007120B6">
      <w:pPr>
        <w:numPr>
          <w:ilvl w:val="0"/>
          <w:numId w:val="1"/>
        </w:numPr>
        <w:spacing w:after="120"/>
        <w:ind w:left="-284" w:right="-613" w:firstLine="0"/>
        <w:contextualSpacing/>
        <w:rPr>
          <w:rFonts w:ascii="Comic Sans MS" w:hAnsi="Comic Sans MS"/>
          <w:sz w:val="20"/>
        </w:rPr>
      </w:pPr>
      <w:r w:rsidRPr="00246F22">
        <w:rPr>
          <w:rFonts w:ascii="Comic Sans MS" w:hAnsi="Comic Sans MS"/>
          <w:sz w:val="20"/>
        </w:rPr>
        <w:t xml:space="preserve">Review – a member of staff or working group pulled together all relevant information including relevant national and local guidance. </w:t>
      </w:r>
    </w:p>
    <w:p w14:paraId="621E920C" w14:textId="77777777" w:rsidR="00D64AA4" w:rsidRPr="00246F22" w:rsidRDefault="00D64AA4" w:rsidP="007120B6">
      <w:pPr>
        <w:spacing w:after="120"/>
        <w:ind w:left="-284" w:right="-613"/>
        <w:contextualSpacing/>
        <w:rPr>
          <w:rFonts w:ascii="Comic Sans MS" w:hAnsi="Comic Sans MS"/>
          <w:sz w:val="20"/>
        </w:rPr>
      </w:pPr>
    </w:p>
    <w:p w14:paraId="49D5BE5C" w14:textId="1981EF3E" w:rsidR="00D64AA4" w:rsidRPr="00246F22" w:rsidRDefault="00D64AA4" w:rsidP="007120B6">
      <w:pPr>
        <w:numPr>
          <w:ilvl w:val="0"/>
          <w:numId w:val="1"/>
        </w:numPr>
        <w:spacing w:after="120"/>
        <w:ind w:left="-284" w:right="-613" w:firstLine="0"/>
        <w:contextualSpacing/>
        <w:rPr>
          <w:rFonts w:ascii="Comic Sans MS" w:hAnsi="Comic Sans MS"/>
          <w:sz w:val="20"/>
        </w:rPr>
      </w:pPr>
      <w:r w:rsidRPr="00246F22">
        <w:rPr>
          <w:rFonts w:ascii="Comic Sans MS" w:hAnsi="Comic Sans MS"/>
          <w:sz w:val="20"/>
        </w:rPr>
        <w:t>Staff consultation – all school staff were given the opportunity to look at the policy and make recommendations.</w:t>
      </w:r>
    </w:p>
    <w:p w14:paraId="27F4ADC2" w14:textId="77777777" w:rsidR="00D64AA4" w:rsidRPr="00246F22" w:rsidRDefault="00D64AA4" w:rsidP="007120B6">
      <w:pPr>
        <w:spacing w:after="120"/>
        <w:ind w:left="-284" w:right="-613"/>
        <w:contextualSpacing/>
        <w:rPr>
          <w:rFonts w:ascii="Comic Sans MS" w:hAnsi="Comic Sans MS"/>
          <w:sz w:val="20"/>
        </w:rPr>
      </w:pPr>
    </w:p>
    <w:p w14:paraId="70BAB940" w14:textId="3AB3B39C" w:rsidR="00D64AA4" w:rsidRPr="00246F22" w:rsidRDefault="00D64AA4" w:rsidP="007120B6">
      <w:pPr>
        <w:numPr>
          <w:ilvl w:val="0"/>
          <w:numId w:val="1"/>
        </w:numPr>
        <w:spacing w:after="120"/>
        <w:ind w:left="-284" w:right="-613" w:firstLine="0"/>
        <w:contextualSpacing/>
        <w:rPr>
          <w:rFonts w:ascii="Comic Sans MS" w:hAnsi="Comic Sans MS"/>
          <w:sz w:val="20"/>
        </w:rPr>
      </w:pPr>
      <w:r w:rsidRPr="00246F22">
        <w:rPr>
          <w:rFonts w:ascii="Comic Sans MS" w:hAnsi="Comic Sans MS"/>
          <w:sz w:val="20"/>
        </w:rPr>
        <w:t xml:space="preserve">Parent/stakeholder consultation – parents and any interested parties were invited to </w:t>
      </w:r>
      <w:r w:rsidR="006E5726">
        <w:rPr>
          <w:rFonts w:ascii="Comic Sans MS" w:hAnsi="Comic Sans MS"/>
          <w:sz w:val="20"/>
        </w:rPr>
        <w:t>share their views</w:t>
      </w:r>
      <w:r w:rsidRPr="00246F22">
        <w:rPr>
          <w:rFonts w:ascii="Comic Sans MS" w:hAnsi="Comic Sans MS"/>
          <w:sz w:val="20"/>
        </w:rPr>
        <w:t xml:space="preserve"> about the </w:t>
      </w:r>
      <w:proofErr w:type="gramStart"/>
      <w:r w:rsidRPr="00246F22">
        <w:rPr>
          <w:rFonts w:ascii="Comic Sans MS" w:hAnsi="Comic Sans MS"/>
          <w:sz w:val="20"/>
        </w:rPr>
        <w:t>policy</w:t>
      </w:r>
      <w:proofErr w:type="gramEnd"/>
    </w:p>
    <w:p w14:paraId="4661BAEB" w14:textId="77777777" w:rsidR="00D64AA4" w:rsidRPr="00246F22" w:rsidRDefault="00D64AA4" w:rsidP="007120B6">
      <w:pPr>
        <w:spacing w:after="120"/>
        <w:ind w:left="-284" w:right="-613"/>
        <w:contextualSpacing/>
        <w:rPr>
          <w:rFonts w:ascii="Comic Sans MS" w:hAnsi="Comic Sans MS"/>
          <w:sz w:val="20"/>
        </w:rPr>
      </w:pPr>
    </w:p>
    <w:p w14:paraId="2E4CAE27" w14:textId="77777777" w:rsidR="00D64AA4" w:rsidRPr="00246F22" w:rsidRDefault="00D64AA4" w:rsidP="007120B6">
      <w:pPr>
        <w:numPr>
          <w:ilvl w:val="0"/>
          <w:numId w:val="1"/>
        </w:numPr>
        <w:spacing w:after="120"/>
        <w:ind w:left="-284" w:right="-613" w:firstLine="0"/>
        <w:contextualSpacing/>
        <w:rPr>
          <w:rFonts w:ascii="Comic Sans MS" w:hAnsi="Comic Sans MS"/>
          <w:sz w:val="20"/>
        </w:rPr>
      </w:pPr>
      <w:r w:rsidRPr="00246F22">
        <w:rPr>
          <w:rFonts w:ascii="Comic Sans MS" w:hAnsi="Comic Sans MS"/>
          <w:sz w:val="20"/>
        </w:rPr>
        <w:t xml:space="preserve">Pupil consultation – we investigated what exactly pupils want from their </w:t>
      </w:r>
      <w:proofErr w:type="gramStart"/>
      <w:r w:rsidRPr="00246F22">
        <w:rPr>
          <w:rFonts w:ascii="Comic Sans MS" w:hAnsi="Comic Sans MS"/>
          <w:sz w:val="20"/>
        </w:rPr>
        <w:t>RSE</w:t>
      </w:r>
      <w:proofErr w:type="gramEnd"/>
    </w:p>
    <w:p w14:paraId="4EC1CD68" w14:textId="77777777" w:rsidR="00D64AA4" w:rsidRPr="00246F22" w:rsidRDefault="00D64AA4" w:rsidP="007120B6">
      <w:pPr>
        <w:spacing w:after="120"/>
        <w:ind w:left="-284" w:right="-613"/>
        <w:contextualSpacing/>
        <w:rPr>
          <w:rFonts w:ascii="Comic Sans MS" w:hAnsi="Comic Sans MS"/>
          <w:sz w:val="20"/>
        </w:rPr>
      </w:pPr>
    </w:p>
    <w:p w14:paraId="7BF1F44E" w14:textId="77777777" w:rsidR="00D64AA4" w:rsidRPr="00246F22" w:rsidRDefault="00D64AA4" w:rsidP="007120B6">
      <w:pPr>
        <w:numPr>
          <w:ilvl w:val="0"/>
          <w:numId w:val="1"/>
        </w:numPr>
        <w:spacing w:after="120"/>
        <w:ind w:left="-284" w:right="-613" w:firstLine="0"/>
        <w:contextualSpacing/>
        <w:rPr>
          <w:rFonts w:ascii="Comic Sans MS" w:hAnsi="Comic Sans MS"/>
          <w:sz w:val="20"/>
        </w:rPr>
      </w:pPr>
      <w:r w:rsidRPr="00246F22">
        <w:rPr>
          <w:rFonts w:ascii="Comic Sans MS" w:hAnsi="Comic Sans MS"/>
          <w:sz w:val="20"/>
        </w:rPr>
        <w:t xml:space="preserve">Ratification – once amendments were made, the policy was shared with governors and </w:t>
      </w:r>
      <w:proofErr w:type="gramStart"/>
      <w:r w:rsidRPr="00246F22">
        <w:rPr>
          <w:rFonts w:ascii="Comic Sans MS" w:hAnsi="Comic Sans MS"/>
          <w:sz w:val="20"/>
        </w:rPr>
        <w:t>ratified</w:t>
      </w:r>
      <w:proofErr w:type="gramEnd"/>
    </w:p>
    <w:p w14:paraId="0C365943" w14:textId="77777777" w:rsidR="00D64AA4" w:rsidRPr="007120B6" w:rsidRDefault="00D64AA4" w:rsidP="007120B6">
      <w:pPr>
        <w:spacing w:after="120"/>
        <w:ind w:left="-284" w:right="-613"/>
        <w:rPr>
          <w:rFonts w:ascii="Arial" w:hAnsi="Arial"/>
          <w:sz w:val="12"/>
          <w:szCs w:val="16"/>
        </w:rPr>
      </w:pPr>
    </w:p>
    <w:p w14:paraId="1C0B1BCF"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2" w:name="_Toc531168964"/>
      <w:bookmarkStart w:id="3" w:name="_Toc11230570"/>
      <w:r w:rsidRPr="0022405F">
        <w:rPr>
          <w:rFonts w:asciiTheme="minorHAnsi" w:eastAsia="Calibri" w:hAnsiTheme="minorHAnsi" w:cstheme="minorHAnsi"/>
          <w:b/>
          <w:color w:val="0072CC"/>
          <w:sz w:val="28"/>
          <w:szCs w:val="36"/>
          <w:lang w:val="en-GB"/>
        </w:rPr>
        <w:t>4. Definition</w:t>
      </w:r>
      <w:bookmarkEnd w:id="2"/>
      <w:bookmarkEnd w:id="3"/>
    </w:p>
    <w:p w14:paraId="6BC67CE5" w14:textId="0705ED40" w:rsidR="00D64AA4" w:rsidRPr="007120B6"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RSE is about the emotional, social, and cultural development of pupils, and involves learning about relationships, sexual health, sexuality, healthy lifestyles, diversity and personal identity. </w:t>
      </w:r>
    </w:p>
    <w:p w14:paraId="4510BE66" w14:textId="4E7E29CC"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RSE involves a combination of sharing information and exploring issues and values. </w:t>
      </w:r>
    </w:p>
    <w:p w14:paraId="2E652B5E"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RSE is not about the promotion of sexual activity.</w:t>
      </w:r>
    </w:p>
    <w:p w14:paraId="2370EE9B" w14:textId="77777777" w:rsidR="007120B6" w:rsidRPr="007120B6" w:rsidRDefault="007120B6" w:rsidP="007120B6">
      <w:pPr>
        <w:spacing w:after="120"/>
        <w:ind w:left="-284" w:right="-613"/>
        <w:rPr>
          <w:rFonts w:asciiTheme="minorHAnsi" w:hAnsiTheme="minorHAnsi" w:cstheme="minorHAnsi"/>
          <w:color w:val="0072CC"/>
          <w:sz w:val="10"/>
          <w:szCs w:val="14"/>
          <w:lang w:val="en-GB"/>
        </w:rPr>
      </w:pPr>
    </w:p>
    <w:p w14:paraId="130BB915" w14:textId="77777777" w:rsidR="007120B6" w:rsidRDefault="007120B6" w:rsidP="007120B6">
      <w:pPr>
        <w:spacing w:before="120" w:after="120"/>
        <w:ind w:left="-284" w:right="-613"/>
        <w:outlineLvl w:val="0"/>
        <w:rPr>
          <w:rFonts w:asciiTheme="minorHAnsi" w:eastAsia="Calibri" w:hAnsiTheme="minorHAnsi" w:cstheme="minorHAnsi"/>
          <w:b/>
          <w:color w:val="0072CC"/>
          <w:sz w:val="28"/>
          <w:szCs w:val="36"/>
          <w:lang w:val="en-GB"/>
        </w:rPr>
      </w:pPr>
      <w:bookmarkStart w:id="4" w:name="_Toc11230571"/>
    </w:p>
    <w:p w14:paraId="6BF49D70" w14:textId="5A65CE2A" w:rsidR="007120B6" w:rsidRDefault="007120B6" w:rsidP="007120B6">
      <w:pPr>
        <w:spacing w:before="120" w:after="120"/>
        <w:ind w:left="-284" w:right="-613"/>
        <w:outlineLvl w:val="0"/>
        <w:rPr>
          <w:rFonts w:asciiTheme="minorHAnsi" w:eastAsia="Calibri" w:hAnsiTheme="minorHAnsi" w:cstheme="minorHAnsi"/>
          <w:b/>
          <w:color w:val="0072CC"/>
          <w:sz w:val="28"/>
          <w:szCs w:val="36"/>
          <w:lang w:val="en-GB"/>
        </w:rPr>
      </w:pPr>
    </w:p>
    <w:p w14:paraId="0EA304C4" w14:textId="77777777" w:rsidR="007120B6" w:rsidRDefault="007120B6" w:rsidP="007120B6">
      <w:pPr>
        <w:spacing w:before="120" w:after="120"/>
        <w:ind w:left="-284" w:right="-613"/>
        <w:outlineLvl w:val="0"/>
        <w:rPr>
          <w:rFonts w:asciiTheme="minorHAnsi" w:eastAsia="Calibri" w:hAnsiTheme="minorHAnsi" w:cstheme="minorHAnsi"/>
          <w:b/>
          <w:color w:val="0072CC"/>
          <w:sz w:val="28"/>
          <w:szCs w:val="36"/>
          <w:lang w:val="en-GB"/>
        </w:rPr>
      </w:pPr>
    </w:p>
    <w:p w14:paraId="25616012" w14:textId="43C80856"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r w:rsidRPr="0022405F">
        <w:rPr>
          <w:rFonts w:asciiTheme="minorHAnsi" w:eastAsia="Calibri" w:hAnsiTheme="minorHAnsi" w:cstheme="minorHAnsi"/>
          <w:b/>
          <w:color w:val="0072CC"/>
          <w:sz w:val="28"/>
          <w:szCs w:val="36"/>
          <w:lang w:val="en-GB"/>
        </w:rPr>
        <w:lastRenderedPageBreak/>
        <w:t>5. Curriculum</w:t>
      </w:r>
      <w:bookmarkEnd w:id="4"/>
    </w:p>
    <w:p w14:paraId="23AF46EA" w14:textId="77777777" w:rsidR="00D64AA4"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Our curriculum is set out as per Appendix </w:t>
      </w:r>
      <w:proofErr w:type="gramStart"/>
      <w:r w:rsidRPr="00246F22">
        <w:rPr>
          <w:rFonts w:ascii="Comic Sans MS" w:hAnsi="Comic Sans MS"/>
          <w:sz w:val="20"/>
          <w:lang w:val="en-GB"/>
        </w:rPr>
        <w:t>1</w:t>
      </w:r>
      <w:proofErr w:type="gramEnd"/>
      <w:r w:rsidRPr="00246F22">
        <w:rPr>
          <w:rFonts w:ascii="Comic Sans MS" w:hAnsi="Comic Sans MS"/>
          <w:sz w:val="20"/>
          <w:lang w:val="en-GB"/>
        </w:rPr>
        <w:t xml:space="preserve"> but we may need to adapt it as and when necessary.</w:t>
      </w:r>
    </w:p>
    <w:p w14:paraId="16405793" w14:textId="68B430EA" w:rsidR="00D64AA4" w:rsidRPr="00246F22" w:rsidRDefault="00D64AA4" w:rsidP="007120B6">
      <w:pPr>
        <w:spacing w:after="120"/>
        <w:ind w:left="-284" w:right="-613"/>
        <w:rPr>
          <w:rFonts w:ascii="Comic Sans MS" w:hAnsi="Comic Sans MS"/>
          <w:sz w:val="20"/>
          <w:lang w:val="en-GB"/>
        </w:rPr>
      </w:pPr>
      <w:r>
        <w:rPr>
          <w:rFonts w:ascii="Comic Sans MS" w:hAnsi="Comic Sans MS"/>
          <w:sz w:val="20"/>
          <w:lang w:val="en-GB"/>
        </w:rPr>
        <w:t xml:space="preserve">We are adopting the Church </w:t>
      </w:r>
      <w:proofErr w:type="spellStart"/>
      <w:r>
        <w:rPr>
          <w:rFonts w:ascii="Comic Sans MS" w:hAnsi="Comic Sans MS"/>
          <w:sz w:val="20"/>
          <w:lang w:val="en-GB"/>
        </w:rPr>
        <w:t>Heartsmart</w:t>
      </w:r>
      <w:proofErr w:type="spellEnd"/>
      <w:r>
        <w:rPr>
          <w:rFonts w:ascii="Comic Sans MS" w:hAnsi="Comic Sans MS"/>
          <w:sz w:val="20"/>
          <w:lang w:val="en-GB"/>
        </w:rPr>
        <w:t xml:space="preserve"> PSHE alongside with </w:t>
      </w:r>
      <w:r w:rsidR="006E5726">
        <w:rPr>
          <w:rFonts w:ascii="Comic Sans MS" w:hAnsi="Comic Sans MS"/>
          <w:sz w:val="20"/>
          <w:lang w:val="en-GB"/>
        </w:rPr>
        <w:t>Tameside Local Authority Scheme 2018</w:t>
      </w:r>
    </w:p>
    <w:p w14:paraId="3D6C70B4" w14:textId="5054CBC2"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We have developed the curriculum in consultation with parents, pupils and staff, </w:t>
      </w:r>
      <w:proofErr w:type="gramStart"/>
      <w:r w:rsidRPr="00246F22">
        <w:rPr>
          <w:rFonts w:ascii="Comic Sans MS" w:hAnsi="Comic Sans MS"/>
          <w:sz w:val="20"/>
          <w:lang w:val="en-GB"/>
        </w:rPr>
        <w:t>taking into account</w:t>
      </w:r>
      <w:proofErr w:type="gramEnd"/>
      <w:r w:rsidRPr="00246F22">
        <w:rPr>
          <w:rFonts w:ascii="Comic Sans MS" w:hAnsi="Comic Sans MS"/>
          <w:sz w:val="20"/>
          <w:lang w:val="en-GB"/>
        </w:rPr>
        <w:t xml:space="preserve"> the age, needs and feelings of pupils. If pupils ask questions outside the scope of this policy, teachers will respond in an appropriate manner, so they are fully informed and do</w:t>
      </w:r>
      <w:r>
        <w:rPr>
          <w:rFonts w:ascii="Comic Sans MS" w:hAnsi="Comic Sans MS"/>
          <w:sz w:val="20"/>
          <w:lang w:val="en-GB"/>
        </w:rPr>
        <w:t xml:space="preserve"> not</w:t>
      </w:r>
      <w:r w:rsidRPr="00246F22">
        <w:rPr>
          <w:rFonts w:ascii="Comic Sans MS" w:hAnsi="Comic Sans MS"/>
          <w:sz w:val="20"/>
          <w:lang w:val="en-GB"/>
        </w:rPr>
        <w:t xml:space="preserve"> seek answers online.</w:t>
      </w:r>
    </w:p>
    <w:p w14:paraId="042C7C1E"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Primary sex education will focus on:</w:t>
      </w:r>
    </w:p>
    <w:p w14:paraId="39A22C64"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Preparing boys and girls for the changes that adolescence brings</w:t>
      </w:r>
    </w:p>
    <w:p w14:paraId="1D8DD996"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How a baby is conceived and born</w:t>
      </w:r>
    </w:p>
    <w:p w14:paraId="65E1207D"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For more information about our curriculum, see our curriculum map in Appendix 1.</w:t>
      </w:r>
    </w:p>
    <w:p w14:paraId="08A842D1" w14:textId="77777777" w:rsidR="00D64AA4" w:rsidRPr="007120B6" w:rsidRDefault="00D64AA4" w:rsidP="007120B6">
      <w:pPr>
        <w:spacing w:after="120"/>
        <w:ind w:left="-284" w:right="-613"/>
        <w:rPr>
          <w:rFonts w:ascii="Comic Sans MS" w:hAnsi="Comic Sans MS"/>
          <w:sz w:val="12"/>
          <w:szCs w:val="16"/>
          <w:lang w:val="en-GB"/>
        </w:rPr>
      </w:pPr>
    </w:p>
    <w:p w14:paraId="3A17F284"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5" w:name="_Toc11230572"/>
      <w:r w:rsidRPr="0022405F">
        <w:rPr>
          <w:rFonts w:asciiTheme="minorHAnsi" w:eastAsia="Calibri" w:hAnsiTheme="minorHAnsi" w:cstheme="minorHAnsi"/>
          <w:b/>
          <w:color w:val="0072CC"/>
          <w:sz w:val="28"/>
          <w:szCs w:val="36"/>
          <w:lang w:val="en-GB"/>
        </w:rPr>
        <w:t>6. Delivery of RSE</w:t>
      </w:r>
      <w:bookmarkEnd w:id="5"/>
      <w:r w:rsidRPr="0022405F">
        <w:rPr>
          <w:rFonts w:asciiTheme="minorHAnsi" w:eastAsia="Calibri" w:hAnsiTheme="minorHAnsi" w:cstheme="minorHAnsi"/>
          <w:b/>
          <w:color w:val="0072CC"/>
          <w:sz w:val="28"/>
          <w:szCs w:val="36"/>
          <w:lang w:val="en-GB"/>
        </w:rPr>
        <w:t xml:space="preserve"> </w:t>
      </w:r>
    </w:p>
    <w:p w14:paraId="44E16A80" w14:textId="77777777" w:rsidR="00A44D17"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RSE is taught within the personal, social, health and economic (PSHE) education </w:t>
      </w:r>
      <w:proofErr w:type="gramStart"/>
      <w:r w:rsidRPr="00246F22">
        <w:rPr>
          <w:rFonts w:ascii="Comic Sans MS" w:hAnsi="Comic Sans MS"/>
          <w:sz w:val="20"/>
          <w:lang w:val="en-GB"/>
        </w:rPr>
        <w:t>curriculum</w:t>
      </w:r>
      <w:proofErr w:type="gramEnd"/>
    </w:p>
    <w:p w14:paraId="39EA61AD" w14:textId="2B49D188" w:rsidR="00A44D17" w:rsidRDefault="00A44D17" w:rsidP="00A44D17">
      <w:pPr>
        <w:spacing w:after="120"/>
        <w:ind w:left="-284" w:right="-613"/>
        <w:jc w:val="center"/>
        <w:rPr>
          <w:rFonts w:ascii="Comic Sans MS" w:hAnsi="Comic Sans MS"/>
          <w:sz w:val="20"/>
          <w:lang w:val="en-GB"/>
        </w:rPr>
      </w:pPr>
      <w:r w:rsidRPr="00A44D17">
        <w:t xml:space="preserve"> </w:t>
      </w:r>
      <w:hyperlink r:id="rId12" w:history="1">
        <w:r w:rsidRPr="00CC54E0">
          <w:rPr>
            <w:rStyle w:val="Hyperlink"/>
          </w:rPr>
          <w:t>www.pshe-association.org.uk</w:t>
        </w:r>
      </w:hyperlink>
    </w:p>
    <w:p w14:paraId="43BF7A55" w14:textId="7DDAAAFC" w:rsidR="00D64AA4" w:rsidRDefault="00D64AA4" w:rsidP="007120B6">
      <w:pPr>
        <w:spacing w:after="120"/>
        <w:ind w:left="-284" w:right="-613"/>
        <w:rPr>
          <w:rFonts w:asciiTheme="minorHAnsi" w:hAnsiTheme="minorHAnsi" w:cstheme="minorHAnsi"/>
          <w:color w:val="111111"/>
          <w:sz w:val="20"/>
          <w:szCs w:val="20"/>
          <w:shd w:val="clear" w:color="auto" w:fill="FFFFFF"/>
        </w:rPr>
      </w:pPr>
      <w:r w:rsidRPr="00246F22">
        <w:rPr>
          <w:rFonts w:ascii="Comic Sans MS" w:hAnsi="Comic Sans MS"/>
          <w:sz w:val="20"/>
          <w:lang w:val="en-GB"/>
        </w:rPr>
        <w:t xml:space="preserve">Biological aspects of RSE are taught within the science curriculum, and other aspects are included in religious education (RE). </w:t>
      </w:r>
      <w:r w:rsidR="0097119F">
        <w:rPr>
          <w:rFonts w:ascii="Comic Sans MS" w:hAnsi="Comic Sans MS"/>
          <w:sz w:val="20"/>
          <w:lang w:val="en-GB"/>
        </w:rPr>
        <w:t xml:space="preserve">As a church school we also consider </w:t>
      </w:r>
      <w:r w:rsidR="0097119F">
        <w:rPr>
          <w:rFonts w:asciiTheme="minorHAnsi" w:hAnsiTheme="minorHAnsi" w:cstheme="minorHAnsi"/>
          <w:sz w:val="20"/>
          <w:szCs w:val="20"/>
          <w:lang w:val="en-GB"/>
        </w:rPr>
        <w:t>‘</w:t>
      </w:r>
      <w:r w:rsidR="0097119F" w:rsidRPr="0097119F">
        <w:rPr>
          <w:rFonts w:asciiTheme="minorHAnsi" w:hAnsiTheme="minorHAnsi" w:cstheme="minorHAnsi"/>
          <w:color w:val="111111"/>
          <w:sz w:val="20"/>
          <w:szCs w:val="20"/>
          <w:shd w:val="clear" w:color="auto" w:fill="FFFFFF"/>
        </w:rPr>
        <w:t>Valuing All God's Children</w:t>
      </w:r>
      <w:r w:rsidR="0097119F">
        <w:rPr>
          <w:rFonts w:asciiTheme="minorHAnsi" w:hAnsiTheme="minorHAnsi" w:cstheme="minorHAnsi"/>
          <w:color w:val="111111"/>
          <w:sz w:val="20"/>
          <w:szCs w:val="20"/>
          <w:shd w:val="clear" w:color="auto" w:fill="FFFFFF"/>
        </w:rPr>
        <w:t xml:space="preserve">, </w:t>
      </w:r>
      <w:r w:rsidR="0097119F" w:rsidRPr="0097119F">
        <w:rPr>
          <w:rFonts w:asciiTheme="minorHAnsi" w:hAnsiTheme="minorHAnsi" w:cstheme="minorHAnsi"/>
          <w:color w:val="111111"/>
          <w:sz w:val="20"/>
          <w:szCs w:val="20"/>
          <w:shd w:val="clear" w:color="auto" w:fill="FFFFFF"/>
        </w:rPr>
        <w:t>‘The Church of England</w:t>
      </w:r>
      <w:r w:rsidR="0097119F">
        <w:rPr>
          <w:rFonts w:asciiTheme="minorHAnsi" w:hAnsiTheme="minorHAnsi" w:cstheme="minorHAnsi"/>
          <w:color w:val="111111"/>
          <w:sz w:val="20"/>
          <w:szCs w:val="20"/>
          <w:shd w:val="clear" w:color="auto" w:fill="FFFFFF"/>
        </w:rPr>
        <w:t xml:space="preserve"> document</w:t>
      </w:r>
      <w:r w:rsidR="0097119F" w:rsidRPr="0097119F">
        <w:rPr>
          <w:rFonts w:asciiTheme="minorHAnsi" w:hAnsiTheme="minorHAnsi" w:cstheme="minorHAnsi"/>
          <w:color w:val="111111"/>
          <w:sz w:val="20"/>
          <w:szCs w:val="20"/>
          <w:shd w:val="clear" w:color="auto" w:fill="FFFFFF"/>
        </w:rPr>
        <w:t xml:space="preserve"> which  is committed to an education that enables people to live life in all its fullness and fulfils the words of Jesus.</w:t>
      </w:r>
    </w:p>
    <w:p w14:paraId="6E0EB378" w14:textId="73D0A9F1" w:rsidR="0097119F" w:rsidRPr="00246F22" w:rsidRDefault="00CF3622" w:rsidP="0097119F">
      <w:pPr>
        <w:spacing w:after="120"/>
        <w:ind w:left="-284" w:right="-613"/>
        <w:jc w:val="center"/>
        <w:rPr>
          <w:rFonts w:ascii="Comic Sans MS" w:hAnsi="Comic Sans MS"/>
          <w:sz w:val="20"/>
          <w:lang w:val="en-GB"/>
        </w:rPr>
      </w:pPr>
      <w:hyperlink r:id="rId13" w:history="1">
        <w:r w:rsidR="0097119F">
          <w:rPr>
            <w:rStyle w:val="Hyperlink"/>
          </w:rPr>
          <w:t>Education Publications | The Church of England</w:t>
        </w:r>
      </w:hyperlink>
    </w:p>
    <w:p w14:paraId="23C4FA8E" w14:textId="1C9A00B6"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Pupils also receive stand-alone sex education sessions delivered by </w:t>
      </w:r>
      <w:r>
        <w:rPr>
          <w:rFonts w:ascii="Comic Sans MS" w:hAnsi="Comic Sans MS"/>
          <w:sz w:val="20"/>
          <w:lang w:val="en-GB"/>
        </w:rPr>
        <w:t>Miss Hawkins and</w:t>
      </w:r>
      <w:r w:rsidRPr="00246F22">
        <w:rPr>
          <w:rFonts w:ascii="Comic Sans MS" w:hAnsi="Comic Sans MS"/>
          <w:sz w:val="20"/>
          <w:lang w:val="en-GB"/>
        </w:rPr>
        <w:t xml:space="preserve"> trained health professional</w:t>
      </w:r>
      <w:r>
        <w:rPr>
          <w:rFonts w:ascii="Comic Sans MS" w:hAnsi="Comic Sans MS"/>
          <w:sz w:val="20"/>
          <w:lang w:val="en-GB"/>
        </w:rPr>
        <w:t>s</w:t>
      </w:r>
      <w:r w:rsidRPr="00246F22">
        <w:rPr>
          <w:rFonts w:ascii="Comic Sans MS" w:hAnsi="Comic Sans MS"/>
          <w:sz w:val="20"/>
          <w:lang w:val="en-GB"/>
        </w:rPr>
        <w:t xml:space="preserve">. </w:t>
      </w:r>
    </w:p>
    <w:p w14:paraId="56CCCDBC" w14:textId="11618D7D"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Relationship’s education focuses on teaching the fundamental building blocks and characteristics of positive relationships including:</w:t>
      </w:r>
    </w:p>
    <w:p w14:paraId="09FD8F53"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 xml:space="preserve">Families and people who care for </w:t>
      </w:r>
      <w:proofErr w:type="gramStart"/>
      <w:r w:rsidRPr="00246F22">
        <w:rPr>
          <w:rFonts w:ascii="Comic Sans MS" w:hAnsi="Comic Sans MS" w:cs="Arial"/>
          <w:sz w:val="20"/>
          <w:szCs w:val="20"/>
          <w:lang w:val="en-GB"/>
        </w:rPr>
        <w:t>me</w:t>
      </w:r>
      <w:proofErr w:type="gramEnd"/>
    </w:p>
    <w:p w14:paraId="5F701773"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Caring friendships</w:t>
      </w:r>
    </w:p>
    <w:p w14:paraId="6A408EBC"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Respectful relationships</w:t>
      </w:r>
    </w:p>
    <w:p w14:paraId="49B0BB15"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Online relationships</w:t>
      </w:r>
    </w:p>
    <w:p w14:paraId="297AD033" w14:textId="0F971F3B"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Being safe</w:t>
      </w:r>
    </w:p>
    <w:p w14:paraId="67920406" w14:textId="77777777" w:rsidR="00D64AA4" w:rsidRPr="00246F22" w:rsidRDefault="00D64AA4" w:rsidP="007120B6">
      <w:pPr>
        <w:spacing w:after="120"/>
        <w:ind w:left="-284" w:right="-613"/>
        <w:rPr>
          <w:rFonts w:ascii="Comic Sans MS" w:hAnsi="Comic Sans MS"/>
          <w:sz w:val="20"/>
          <w:lang w:val="en-GB"/>
        </w:rPr>
      </w:pPr>
      <w:r>
        <w:rPr>
          <w:rFonts w:ascii="Comic Sans MS" w:hAnsi="Comic Sans MS"/>
          <w:sz w:val="20"/>
          <w:lang w:val="en-GB"/>
        </w:rPr>
        <w:t>F</w:t>
      </w:r>
      <w:r w:rsidRPr="00246F22">
        <w:rPr>
          <w:rFonts w:ascii="Comic Sans MS" w:hAnsi="Comic Sans MS"/>
          <w:sz w:val="20"/>
          <w:lang w:val="en-GB"/>
        </w:rPr>
        <w:t>or more information about our RSE curriculum, see Appendices 1 and 2.</w:t>
      </w:r>
    </w:p>
    <w:p w14:paraId="67B14FAA"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4256B5D6" w14:textId="77777777" w:rsidR="00D64AA4" w:rsidRPr="007120B6" w:rsidRDefault="00D64AA4" w:rsidP="007120B6">
      <w:pPr>
        <w:spacing w:after="120"/>
        <w:ind w:left="-284" w:right="-613"/>
        <w:rPr>
          <w:rFonts w:ascii="Arial" w:hAnsi="Arial"/>
          <w:sz w:val="12"/>
          <w:szCs w:val="16"/>
          <w:lang w:val="en-GB"/>
        </w:rPr>
      </w:pPr>
    </w:p>
    <w:p w14:paraId="6F97B774"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6" w:name="_Toc11230573"/>
      <w:r w:rsidRPr="0022405F">
        <w:rPr>
          <w:rFonts w:asciiTheme="minorHAnsi" w:eastAsia="Calibri" w:hAnsiTheme="minorHAnsi" w:cstheme="minorHAnsi"/>
          <w:b/>
          <w:color w:val="0072CC"/>
          <w:sz w:val="28"/>
          <w:szCs w:val="36"/>
          <w:lang w:val="en-GB"/>
        </w:rPr>
        <w:t>7. Roles and responsibilities</w:t>
      </w:r>
      <w:bookmarkEnd w:id="6"/>
    </w:p>
    <w:p w14:paraId="2A65C285" w14:textId="77777777" w:rsidR="00D64AA4" w:rsidRPr="00843C47" w:rsidRDefault="00D64AA4" w:rsidP="007120B6">
      <w:pPr>
        <w:spacing w:before="240" w:after="120"/>
        <w:ind w:left="-284" w:right="-613"/>
        <w:rPr>
          <w:rFonts w:asciiTheme="minorHAnsi" w:hAnsiTheme="minorHAnsi"/>
          <w:b/>
          <w:color w:val="12263F"/>
          <w:lang w:val="en-GB"/>
        </w:rPr>
      </w:pPr>
      <w:r w:rsidRPr="00843C47">
        <w:rPr>
          <w:rFonts w:asciiTheme="minorHAnsi" w:hAnsiTheme="minorHAnsi"/>
          <w:b/>
          <w:color w:val="12263F"/>
          <w:lang w:val="en-GB"/>
        </w:rPr>
        <w:t>7.1 The governing board</w:t>
      </w:r>
    </w:p>
    <w:p w14:paraId="1CE43904" w14:textId="26F33276" w:rsidR="00D64AA4" w:rsidRPr="00246F22" w:rsidRDefault="00D64AA4" w:rsidP="007120B6">
      <w:pPr>
        <w:spacing w:after="120"/>
        <w:ind w:left="-284" w:right="-613"/>
        <w:rPr>
          <w:rFonts w:ascii="Arial" w:hAnsi="Arial"/>
          <w:sz w:val="20"/>
          <w:lang w:val="en-GB"/>
        </w:rPr>
      </w:pPr>
      <w:r w:rsidRPr="00246F22">
        <w:rPr>
          <w:rFonts w:ascii="Comic Sans MS" w:hAnsi="Comic Sans MS"/>
          <w:sz w:val="20"/>
          <w:lang w:val="en-GB"/>
        </w:rPr>
        <w:t xml:space="preserve">The governing board will approve the RSE </w:t>
      </w:r>
      <w:r w:rsidR="006E5726">
        <w:rPr>
          <w:rFonts w:ascii="Comic Sans MS" w:hAnsi="Comic Sans MS"/>
          <w:sz w:val="20"/>
          <w:lang w:val="en-GB"/>
        </w:rPr>
        <w:t>policy and</w:t>
      </w:r>
      <w:r>
        <w:rPr>
          <w:rFonts w:ascii="Comic Sans MS" w:hAnsi="Comic Sans MS"/>
          <w:sz w:val="20"/>
          <w:lang w:val="en-GB"/>
        </w:rPr>
        <w:t xml:space="preserve"> holds the Head of School</w:t>
      </w:r>
      <w:r w:rsidRPr="00246F22">
        <w:rPr>
          <w:rFonts w:ascii="Comic Sans MS" w:hAnsi="Comic Sans MS"/>
          <w:sz w:val="20"/>
          <w:lang w:val="en-GB"/>
        </w:rPr>
        <w:t xml:space="preserve"> to account for its implementation.</w:t>
      </w:r>
      <w:r w:rsidRPr="00246F22">
        <w:rPr>
          <w:rFonts w:ascii="Arial" w:hAnsi="Arial"/>
          <w:sz w:val="20"/>
          <w:lang w:val="en-GB"/>
        </w:rPr>
        <w:t xml:space="preserve"> </w:t>
      </w:r>
    </w:p>
    <w:p w14:paraId="7A6C19FA" w14:textId="4042737B" w:rsidR="00D64AA4" w:rsidRPr="00843C47" w:rsidRDefault="00D64AA4" w:rsidP="007120B6">
      <w:pPr>
        <w:spacing w:before="240" w:after="120"/>
        <w:ind w:left="-284" w:right="-613"/>
        <w:rPr>
          <w:rFonts w:asciiTheme="minorHAnsi" w:hAnsiTheme="minorHAnsi"/>
          <w:b/>
          <w:color w:val="12263F"/>
          <w:lang w:val="en-GB"/>
        </w:rPr>
      </w:pPr>
      <w:r w:rsidRPr="00843C47">
        <w:rPr>
          <w:rFonts w:asciiTheme="minorHAnsi" w:hAnsiTheme="minorHAnsi"/>
          <w:b/>
          <w:color w:val="12263F"/>
          <w:lang w:val="en-GB"/>
        </w:rPr>
        <w:t>7.2 The Head Teacher</w:t>
      </w:r>
    </w:p>
    <w:p w14:paraId="6FBE0BBD" w14:textId="77777777" w:rsidR="007120B6" w:rsidRDefault="00D64AA4" w:rsidP="007120B6">
      <w:pPr>
        <w:spacing w:after="120"/>
        <w:ind w:left="-284" w:right="-613"/>
        <w:rPr>
          <w:rFonts w:ascii="Comic Sans MS" w:hAnsi="Comic Sans MS"/>
          <w:sz w:val="20"/>
          <w:lang w:val="en-GB"/>
        </w:rPr>
      </w:pPr>
      <w:r w:rsidRPr="00706C66">
        <w:rPr>
          <w:rFonts w:ascii="Comic Sans MS" w:hAnsi="Comic Sans MS"/>
          <w:sz w:val="20"/>
          <w:lang w:val="en-GB"/>
        </w:rPr>
        <w:lastRenderedPageBreak/>
        <w:t>The Head</w:t>
      </w:r>
      <w:r>
        <w:rPr>
          <w:rFonts w:ascii="Comic Sans MS" w:hAnsi="Comic Sans MS"/>
          <w:sz w:val="20"/>
          <w:lang w:val="en-GB"/>
        </w:rPr>
        <w:t xml:space="preserve"> Teacher</w:t>
      </w:r>
      <w:r w:rsidRPr="00246F22">
        <w:rPr>
          <w:rFonts w:ascii="Comic Sans MS" w:hAnsi="Comic Sans MS"/>
          <w:sz w:val="20"/>
          <w:lang w:val="en-GB"/>
        </w:rPr>
        <w:t xml:space="preserve"> is responsible for ensuring that RSE is taught consistently across the school, and for managing requests to withdraw pupils from </w:t>
      </w:r>
      <w:r>
        <w:rPr>
          <w:rFonts w:ascii="Comic Sans MS" w:hAnsi="Comic Sans MS"/>
          <w:sz w:val="20"/>
          <w:lang w:val="en-GB"/>
        </w:rPr>
        <w:t>non-statutory</w:t>
      </w:r>
      <w:r w:rsidRPr="00246F22">
        <w:rPr>
          <w:rFonts w:ascii="Comic Sans MS" w:hAnsi="Comic Sans MS"/>
          <w:sz w:val="20"/>
          <w:lang w:val="en-GB"/>
        </w:rPr>
        <w:t xml:space="preserve"> components of RSE (see section 8).</w:t>
      </w:r>
    </w:p>
    <w:p w14:paraId="502056DF" w14:textId="77777777" w:rsidR="00C158D2" w:rsidRDefault="00C158D2" w:rsidP="007120B6">
      <w:pPr>
        <w:spacing w:after="120"/>
        <w:ind w:left="-284" w:right="-613"/>
        <w:rPr>
          <w:rFonts w:asciiTheme="minorHAnsi" w:hAnsiTheme="minorHAnsi"/>
          <w:b/>
          <w:color w:val="12263F"/>
          <w:lang w:val="en-GB"/>
        </w:rPr>
      </w:pPr>
    </w:p>
    <w:p w14:paraId="0EEB8DB9" w14:textId="1D6BEAED" w:rsidR="00D64AA4" w:rsidRPr="007120B6" w:rsidRDefault="00D64AA4" w:rsidP="007120B6">
      <w:pPr>
        <w:spacing w:after="120"/>
        <w:ind w:left="-284" w:right="-613"/>
        <w:rPr>
          <w:rFonts w:ascii="Comic Sans MS" w:hAnsi="Comic Sans MS"/>
          <w:sz w:val="20"/>
          <w:lang w:val="en-GB"/>
        </w:rPr>
      </w:pPr>
      <w:r w:rsidRPr="00843C47">
        <w:rPr>
          <w:rFonts w:asciiTheme="minorHAnsi" w:hAnsiTheme="minorHAnsi"/>
          <w:b/>
          <w:color w:val="12263F"/>
          <w:lang w:val="en-GB"/>
        </w:rPr>
        <w:t>7.3 Staff</w:t>
      </w:r>
    </w:p>
    <w:p w14:paraId="7DA8A634"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Staff are responsible for:</w:t>
      </w:r>
    </w:p>
    <w:p w14:paraId="49FD1B57"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Delivering RSE in a sensitive way</w:t>
      </w:r>
    </w:p>
    <w:p w14:paraId="0E0EBB97"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Modelling positive attitudes to RSE</w:t>
      </w:r>
    </w:p>
    <w:p w14:paraId="663F414E"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Monitoring progress</w:t>
      </w:r>
    </w:p>
    <w:p w14:paraId="23B9490B"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Responding to the needs of individual pupils</w:t>
      </w:r>
    </w:p>
    <w:p w14:paraId="16340091" w14:textId="77D91F92" w:rsidR="00D64AA4" w:rsidRPr="00706C66"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 xml:space="preserve">Responding appropriately to pupils whose parents wish them to be withdrawn from the </w:t>
      </w:r>
      <w:r w:rsidRPr="00706C66">
        <w:rPr>
          <w:rFonts w:ascii="Comic Sans MS" w:hAnsi="Comic Sans MS" w:cs="Arial"/>
          <w:sz w:val="20"/>
          <w:szCs w:val="20"/>
          <w:lang w:val="en-GB"/>
        </w:rPr>
        <w:t>non-</w:t>
      </w:r>
      <w:r w:rsidR="00843C47" w:rsidRPr="00706C66">
        <w:rPr>
          <w:rFonts w:ascii="Comic Sans MS" w:hAnsi="Comic Sans MS" w:cs="Arial"/>
          <w:sz w:val="20"/>
          <w:szCs w:val="20"/>
          <w:lang w:val="en-GB"/>
        </w:rPr>
        <w:t>statutory.</w:t>
      </w:r>
    </w:p>
    <w:p w14:paraId="64067EC9" w14:textId="77777777" w:rsidR="00D64AA4" w:rsidRPr="00246F22" w:rsidRDefault="00D64AA4" w:rsidP="007120B6">
      <w:pPr>
        <w:spacing w:after="120"/>
        <w:ind w:left="-284" w:right="-613"/>
        <w:rPr>
          <w:rFonts w:ascii="Comic Sans MS" w:hAnsi="Comic Sans MS" w:cs="Arial"/>
          <w:sz w:val="20"/>
          <w:szCs w:val="20"/>
          <w:lang w:val="en-GB"/>
        </w:rPr>
      </w:pPr>
      <w:r w:rsidRPr="00246F22">
        <w:rPr>
          <w:rFonts w:ascii="Comic Sans MS" w:hAnsi="Comic Sans MS" w:cs="Arial"/>
          <w:sz w:val="20"/>
          <w:szCs w:val="20"/>
          <w:lang w:val="en-GB"/>
        </w:rPr>
        <w:t>components of RSE</w:t>
      </w:r>
    </w:p>
    <w:p w14:paraId="683AC321" w14:textId="12D4AECE" w:rsidR="00D64AA4" w:rsidRDefault="00D64AA4" w:rsidP="007120B6">
      <w:pPr>
        <w:spacing w:after="120"/>
        <w:ind w:left="-284" w:right="-613"/>
        <w:rPr>
          <w:rFonts w:ascii="Comic Sans MS" w:hAnsi="Comic Sans MS"/>
          <w:sz w:val="20"/>
        </w:rPr>
      </w:pPr>
      <w:r w:rsidRPr="00246F22">
        <w:rPr>
          <w:rFonts w:ascii="Comic Sans MS" w:hAnsi="Comic Sans MS"/>
          <w:sz w:val="20"/>
        </w:rPr>
        <w:t>Staff do not have the right to opt out of teaching RSE. Staff who have concerns about teaching RSE are encouraged to d</w:t>
      </w:r>
      <w:r>
        <w:rPr>
          <w:rFonts w:ascii="Comic Sans MS" w:hAnsi="Comic Sans MS"/>
          <w:sz w:val="20"/>
        </w:rPr>
        <w:t>iscuss this with the Head Teacher</w:t>
      </w:r>
      <w:r w:rsidRPr="00246F22">
        <w:rPr>
          <w:rFonts w:ascii="Comic Sans MS" w:hAnsi="Comic Sans MS"/>
          <w:sz w:val="20"/>
        </w:rPr>
        <w:t>.</w:t>
      </w:r>
    </w:p>
    <w:p w14:paraId="315CA839" w14:textId="3B6CA1DE" w:rsidR="00D64AA4" w:rsidRDefault="00D64AA4" w:rsidP="007120B6">
      <w:pPr>
        <w:spacing w:after="120"/>
        <w:ind w:left="-284" w:right="-613"/>
        <w:rPr>
          <w:rFonts w:ascii="Comic Sans MS" w:hAnsi="Comic Sans MS"/>
          <w:sz w:val="20"/>
        </w:rPr>
      </w:pPr>
      <w:r>
        <w:rPr>
          <w:rFonts w:ascii="Comic Sans MS" w:hAnsi="Comic Sans MS"/>
          <w:sz w:val="20"/>
        </w:rPr>
        <w:t xml:space="preserve">Those teaching RSE at </w:t>
      </w:r>
      <w:proofErr w:type="spellStart"/>
      <w:r>
        <w:rPr>
          <w:rFonts w:ascii="Comic Sans MS" w:hAnsi="Comic Sans MS"/>
          <w:sz w:val="20"/>
        </w:rPr>
        <w:t>Broadbottom</w:t>
      </w:r>
      <w:proofErr w:type="spellEnd"/>
      <w:r>
        <w:rPr>
          <w:rFonts w:ascii="Comic Sans MS" w:hAnsi="Comic Sans MS"/>
          <w:sz w:val="20"/>
        </w:rPr>
        <w:t xml:space="preserve"> CE (VC) Primary are:</w:t>
      </w:r>
    </w:p>
    <w:p w14:paraId="4AAE6760" w14:textId="3DBACDFD" w:rsidR="00D64AA4" w:rsidRDefault="00D64AA4" w:rsidP="007120B6">
      <w:pPr>
        <w:spacing w:after="120"/>
        <w:ind w:left="-284" w:right="-613"/>
        <w:rPr>
          <w:rFonts w:ascii="Comic Sans MS" w:hAnsi="Comic Sans MS"/>
          <w:sz w:val="20"/>
        </w:rPr>
      </w:pPr>
      <w:r>
        <w:rPr>
          <w:rFonts w:ascii="Comic Sans MS" w:hAnsi="Comic Sans MS"/>
          <w:sz w:val="20"/>
        </w:rPr>
        <w:t>Miss Hawkins – class teacher</w:t>
      </w:r>
    </w:p>
    <w:p w14:paraId="1FC0B175" w14:textId="4958F5F5" w:rsidR="00D64AA4" w:rsidRDefault="00D64AA4" w:rsidP="007120B6">
      <w:pPr>
        <w:spacing w:after="120"/>
        <w:ind w:left="-284" w:right="-613"/>
        <w:rPr>
          <w:rFonts w:ascii="Comic Sans MS" w:hAnsi="Comic Sans MS"/>
          <w:sz w:val="20"/>
        </w:rPr>
      </w:pPr>
      <w:proofErr w:type="spellStart"/>
      <w:r>
        <w:rPr>
          <w:rFonts w:ascii="Comic Sans MS" w:hAnsi="Comic Sans MS"/>
          <w:sz w:val="20"/>
        </w:rPr>
        <w:t>Mr</w:t>
      </w:r>
      <w:proofErr w:type="spellEnd"/>
      <w:r>
        <w:rPr>
          <w:rFonts w:ascii="Comic Sans MS" w:hAnsi="Comic Sans MS"/>
          <w:sz w:val="20"/>
        </w:rPr>
        <w:t xml:space="preserve"> </w:t>
      </w:r>
      <w:proofErr w:type="spellStart"/>
      <w:r>
        <w:rPr>
          <w:rFonts w:ascii="Comic Sans MS" w:hAnsi="Comic Sans MS"/>
          <w:sz w:val="20"/>
        </w:rPr>
        <w:t>McNee</w:t>
      </w:r>
      <w:proofErr w:type="spellEnd"/>
      <w:r>
        <w:rPr>
          <w:rFonts w:ascii="Comic Sans MS" w:hAnsi="Comic Sans MS"/>
          <w:sz w:val="20"/>
        </w:rPr>
        <w:t xml:space="preserve"> – class teacher</w:t>
      </w:r>
    </w:p>
    <w:p w14:paraId="3E649857" w14:textId="7957A02A" w:rsidR="00D64AA4" w:rsidRDefault="00D64AA4" w:rsidP="007120B6">
      <w:pPr>
        <w:spacing w:after="120"/>
        <w:ind w:left="-284" w:right="-613"/>
        <w:rPr>
          <w:rFonts w:ascii="Comic Sans MS" w:hAnsi="Comic Sans MS"/>
          <w:sz w:val="20"/>
        </w:rPr>
      </w:pPr>
      <w:proofErr w:type="spellStart"/>
      <w:r>
        <w:rPr>
          <w:rFonts w:ascii="Comic Sans MS" w:hAnsi="Comic Sans MS"/>
          <w:sz w:val="20"/>
        </w:rPr>
        <w:t>Mr</w:t>
      </w:r>
      <w:proofErr w:type="spellEnd"/>
      <w:r>
        <w:rPr>
          <w:rFonts w:ascii="Comic Sans MS" w:hAnsi="Comic Sans MS"/>
          <w:sz w:val="20"/>
        </w:rPr>
        <w:t xml:space="preserve"> Jowett – class teacher</w:t>
      </w:r>
    </w:p>
    <w:p w14:paraId="68253A11" w14:textId="29503A9F" w:rsidR="00D64AA4" w:rsidRPr="00246F22" w:rsidRDefault="00D64AA4" w:rsidP="007120B6">
      <w:pPr>
        <w:spacing w:after="120"/>
        <w:ind w:left="-284" w:right="-613"/>
        <w:rPr>
          <w:rFonts w:ascii="Comic Sans MS" w:hAnsi="Comic Sans MS"/>
          <w:sz w:val="20"/>
        </w:rPr>
      </w:pPr>
      <w:proofErr w:type="spellStart"/>
      <w:r>
        <w:rPr>
          <w:rFonts w:ascii="Comic Sans MS" w:hAnsi="Comic Sans MS"/>
          <w:sz w:val="20"/>
        </w:rPr>
        <w:t>Mrs</w:t>
      </w:r>
      <w:proofErr w:type="spellEnd"/>
      <w:r>
        <w:rPr>
          <w:rFonts w:ascii="Comic Sans MS" w:hAnsi="Comic Sans MS"/>
          <w:sz w:val="20"/>
        </w:rPr>
        <w:t xml:space="preserve"> Dawson – class teacher </w:t>
      </w:r>
    </w:p>
    <w:p w14:paraId="77319755" w14:textId="77777777" w:rsidR="00D64AA4" w:rsidRPr="00843C47" w:rsidRDefault="00D64AA4" w:rsidP="007120B6">
      <w:pPr>
        <w:spacing w:before="240" w:after="120"/>
        <w:ind w:left="-284" w:right="-613"/>
        <w:rPr>
          <w:rFonts w:asciiTheme="minorHAnsi" w:hAnsiTheme="minorHAnsi"/>
          <w:b/>
          <w:color w:val="12263F"/>
          <w:lang w:val="en-GB"/>
        </w:rPr>
      </w:pPr>
      <w:r w:rsidRPr="00843C47">
        <w:rPr>
          <w:rFonts w:asciiTheme="minorHAnsi" w:hAnsiTheme="minorHAnsi"/>
          <w:b/>
          <w:color w:val="12263F"/>
          <w:lang w:val="en-GB"/>
        </w:rPr>
        <w:t>7.4 Pupils</w:t>
      </w:r>
    </w:p>
    <w:p w14:paraId="63B15D07" w14:textId="05E5ADC6" w:rsidR="00D64AA4" w:rsidRPr="007120B6" w:rsidRDefault="00D64AA4" w:rsidP="007120B6">
      <w:pPr>
        <w:spacing w:after="120"/>
        <w:ind w:left="-284" w:right="-613"/>
        <w:rPr>
          <w:rFonts w:ascii="Comic Sans MS" w:hAnsi="Comic Sans MS"/>
          <w:sz w:val="20"/>
        </w:rPr>
      </w:pPr>
      <w:r w:rsidRPr="00246F22">
        <w:rPr>
          <w:rFonts w:ascii="Comic Sans MS" w:hAnsi="Comic Sans MS"/>
          <w:sz w:val="20"/>
        </w:rPr>
        <w:t>Pupils are expected to engage fully in RSE and, when discussing issues related to RSE, treat others with respect and sensitivity.</w:t>
      </w:r>
    </w:p>
    <w:p w14:paraId="07D578F6" w14:textId="77777777" w:rsidR="007120B6" w:rsidRPr="007120B6" w:rsidRDefault="007120B6" w:rsidP="007120B6">
      <w:pPr>
        <w:spacing w:before="120" w:after="120"/>
        <w:ind w:left="-284" w:right="-613"/>
        <w:outlineLvl w:val="0"/>
        <w:rPr>
          <w:rFonts w:asciiTheme="minorHAnsi" w:eastAsia="Calibri" w:hAnsiTheme="minorHAnsi" w:cstheme="minorHAnsi"/>
          <w:b/>
          <w:color w:val="0072CC"/>
          <w:sz w:val="12"/>
          <w:szCs w:val="12"/>
          <w:lang w:val="en-GB"/>
        </w:rPr>
      </w:pPr>
      <w:bookmarkStart w:id="7" w:name="_Toc11230574"/>
    </w:p>
    <w:p w14:paraId="4DCEA86F" w14:textId="574832E6"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r w:rsidRPr="0022405F">
        <w:rPr>
          <w:rFonts w:asciiTheme="minorHAnsi" w:eastAsia="Calibri" w:hAnsiTheme="minorHAnsi" w:cstheme="minorHAnsi"/>
          <w:b/>
          <w:color w:val="0072CC"/>
          <w:sz w:val="28"/>
          <w:szCs w:val="36"/>
          <w:lang w:val="en-GB"/>
        </w:rPr>
        <w:t>8. Parents’ right to withdraw</w:t>
      </w:r>
      <w:bookmarkEnd w:id="7"/>
      <w:r w:rsidRPr="0022405F">
        <w:rPr>
          <w:rFonts w:asciiTheme="minorHAnsi" w:eastAsia="Calibri" w:hAnsiTheme="minorHAnsi" w:cstheme="minorHAnsi"/>
          <w:b/>
          <w:color w:val="0072CC"/>
          <w:sz w:val="28"/>
          <w:szCs w:val="36"/>
          <w:lang w:val="en-GB"/>
        </w:rPr>
        <w:t xml:space="preserve"> </w:t>
      </w:r>
    </w:p>
    <w:p w14:paraId="0C208E35"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Parents do not have the right to withdraw their children from relationships education.</w:t>
      </w:r>
    </w:p>
    <w:p w14:paraId="57FC3F99"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Parents have the right to withdraw their children from the </w:t>
      </w:r>
      <w:r w:rsidRPr="00706C66">
        <w:rPr>
          <w:rFonts w:ascii="Comic Sans MS" w:hAnsi="Comic Sans MS"/>
          <w:sz w:val="20"/>
          <w:lang w:val="en-GB"/>
        </w:rPr>
        <w:t>non-statutory</w:t>
      </w:r>
      <w:r w:rsidRPr="00246F22">
        <w:rPr>
          <w:rFonts w:ascii="Comic Sans MS" w:hAnsi="Comic Sans MS"/>
          <w:sz w:val="20"/>
          <w:lang w:val="en-GB"/>
        </w:rPr>
        <w:t xml:space="preserve"> components of sex education within RSE. </w:t>
      </w:r>
    </w:p>
    <w:p w14:paraId="0320C134" w14:textId="4984727B"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 xml:space="preserve">Requests for withdrawal should be put in writing using the form found in Appendix 3 of this policy </w:t>
      </w:r>
      <w:r w:rsidRPr="00706C66">
        <w:rPr>
          <w:rFonts w:ascii="Comic Sans MS" w:hAnsi="Comic Sans MS"/>
          <w:sz w:val="20"/>
          <w:lang w:val="en-GB"/>
        </w:rPr>
        <w:t xml:space="preserve">and addressed to the Head </w:t>
      </w:r>
      <w:r>
        <w:rPr>
          <w:rFonts w:ascii="Comic Sans MS" w:hAnsi="Comic Sans MS"/>
          <w:sz w:val="20"/>
          <w:lang w:val="en-GB"/>
        </w:rPr>
        <w:t>Teacher</w:t>
      </w:r>
      <w:r w:rsidRPr="00706C66">
        <w:rPr>
          <w:rFonts w:ascii="Comic Sans MS" w:hAnsi="Comic Sans MS"/>
          <w:sz w:val="20"/>
          <w:lang w:val="en-GB"/>
        </w:rPr>
        <w:t>.</w:t>
      </w:r>
    </w:p>
    <w:p w14:paraId="1AA09B98" w14:textId="77777777"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Alternative work will be given to pupils who are withdrawn from sex education.</w:t>
      </w:r>
    </w:p>
    <w:p w14:paraId="1E7DD670" w14:textId="77777777" w:rsidR="00D64AA4" w:rsidRPr="007120B6" w:rsidRDefault="00D64AA4" w:rsidP="007120B6">
      <w:pPr>
        <w:spacing w:before="120" w:after="120"/>
        <w:ind w:left="-284" w:right="-613"/>
        <w:outlineLvl w:val="0"/>
        <w:rPr>
          <w:rFonts w:ascii="Arial" w:eastAsia="Calibri" w:hAnsi="Arial" w:cs="Arial"/>
          <w:b/>
          <w:color w:val="FF1F64"/>
          <w:sz w:val="12"/>
          <w:szCs w:val="12"/>
          <w:lang w:val="en-GB"/>
        </w:rPr>
      </w:pPr>
    </w:p>
    <w:p w14:paraId="5C98445A"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8" w:name="_Toc11230575"/>
      <w:r w:rsidRPr="0022405F">
        <w:rPr>
          <w:rFonts w:asciiTheme="minorHAnsi" w:eastAsia="Calibri" w:hAnsiTheme="minorHAnsi" w:cstheme="minorHAnsi"/>
          <w:b/>
          <w:color w:val="0072CC"/>
          <w:sz w:val="28"/>
          <w:szCs w:val="36"/>
          <w:lang w:val="en-GB"/>
        </w:rPr>
        <w:t>9. Training</w:t>
      </w:r>
      <w:bookmarkEnd w:id="8"/>
    </w:p>
    <w:p w14:paraId="58831D57" w14:textId="1EED91B4" w:rsidR="00D64AA4" w:rsidRPr="00246F22" w:rsidRDefault="00D64AA4" w:rsidP="007120B6">
      <w:pPr>
        <w:spacing w:after="120"/>
        <w:ind w:left="-284" w:right="-613"/>
        <w:rPr>
          <w:rFonts w:ascii="Comic Sans MS" w:hAnsi="Comic Sans MS"/>
          <w:sz w:val="20"/>
          <w:lang w:val="en-GB"/>
        </w:rPr>
      </w:pPr>
      <w:r w:rsidRPr="00246F22">
        <w:rPr>
          <w:rFonts w:ascii="Comic Sans MS" w:hAnsi="Comic Sans MS"/>
          <w:sz w:val="20"/>
          <w:lang w:val="en-GB"/>
        </w:rPr>
        <w:t>Staff are trained on the delivery of RSE a</w:t>
      </w:r>
      <w:r w:rsidR="00A44D17">
        <w:rPr>
          <w:rFonts w:ascii="Comic Sans MS" w:hAnsi="Comic Sans MS"/>
          <w:sz w:val="20"/>
          <w:lang w:val="en-GB"/>
        </w:rPr>
        <w:t>nd managing disclosures which is</w:t>
      </w:r>
      <w:r w:rsidRPr="00246F22">
        <w:rPr>
          <w:rFonts w:ascii="Comic Sans MS" w:hAnsi="Comic Sans MS"/>
          <w:sz w:val="20"/>
          <w:lang w:val="en-GB"/>
        </w:rPr>
        <w:t xml:space="preserve"> included in our continuing professional development </w:t>
      </w:r>
      <w:r w:rsidR="00A44D17">
        <w:rPr>
          <w:rFonts w:ascii="Comic Sans MS" w:hAnsi="Comic Sans MS"/>
          <w:sz w:val="20"/>
          <w:lang w:val="en-GB"/>
        </w:rPr>
        <w:t xml:space="preserve">and safeguarding training </w:t>
      </w:r>
      <w:r w:rsidRPr="00246F22">
        <w:rPr>
          <w:rFonts w:ascii="Comic Sans MS" w:hAnsi="Comic Sans MS"/>
          <w:sz w:val="20"/>
          <w:lang w:val="en-GB"/>
        </w:rPr>
        <w:t xml:space="preserve">calendar. </w:t>
      </w:r>
    </w:p>
    <w:p w14:paraId="3BBFC9FF" w14:textId="2248B57E" w:rsidR="00D64AA4" w:rsidRDefault="00D64AA4" w:rsidP="007120B6">
      <w:pPr>
        <w:spacing w:after="120"/>
        <w:ind w:left="-284" w:right="-613"/>
        <w:rPr>
          <w:rFonts w:ascii="Comic Sans MS" w:hAnsi="Comic Sans MS"/>
          <w:sz w:val="20"/>
          <w:lang w:val="en-GB"/>
        </w:rPr>
      </w:pPr>
      <w:r>
        <w:rPr>
          <w:rFonts w:ascii="Comic Sans MS" w:hAnsi="Comic Sans MS"/>
          <w:sz w:val="20"/>
          <w:lang w:val="en-GB"/>
        </w:rPr>
        <w:t>The Head Teacher</w:t>
      </w:r>
      <w:r w:rsidRPr="00246F22">
        <w:rPr>
          <w:rFonts w:ascii="Comic Sans MS" w:hAnsi="Comic Sans MS"/>
          <w:sz w:val="20"/>
          <w:lang w:val="en-GB"/>
        </w:rPr>
        <w:t xml:space="preserve"> will also invite visitors from outside the school, such as school nurses or sexual health professionals, to provide support and training to staff teaching RSE.</w:t>
      </w:r>
    </w:p>
    <w:p w14:paraId="5A677A83" w14:textId="77777777" w:rsidR="007120B6" w:rsidRPr="007120B6" w:rsidRDefault="007120B6" w:rsidP="007120B6">
      <w:pPr>
        <w:spacing w:after="120"/>
        <w:ind w:left="-284" w:right="-613"/>
        <w:rPr>
          <w:rFonts w:ascii="Comic Sans MS" w:hAnsi="Comic Sans MS"/>
          <w:sz w:val="12"/>
          <w:szCs w:val="12"/>
          <w:lang w:val="en-GB"/>
        </w:rPr>
      </w:pPr>
    </w:p>
    <w:p w14:paraId="47B51B2C" w14:textId="77777777" w:rsidR="00D64AA4" w:rsidRPr="0022405F" w:rsidRDefault="00D64AA4" w:rsidP="007120B6">
      <w:pPr>
        <w:spacing w:before="120" w:after="120"/>
        <w:ind w:left="-284" w:right="-613"/>
        <w:outlineLvl w:val="0"/>
        <w:rPr>
          <w:rFonts w:asciiTheme="minorHAnsi" w:eastAsia="Calibri" w:hAnsiTheme="minorHAnsi" w:cstheme="minorHAnsi"/>
          <w:b/>
          <w:color w:val="0072CC"/>
          <w:sz w:val="28"/>
          <w:szCs w:val="36"/>
          <w:lang w:val="en-GB"/>
        </w:rPr>
      </w:pPr>
      <w:bookmarkStart w:id="9" w:name="_Toc11230576"/>
      <w:r w:rsidRPr="0022405F">
        <w:rPr>
          <w:rFonts w:asciiTheme="minorHAnsi" w:eastAsia="Calibri" w:hAnsiTheme="minorHAnsi" w:cstheme="minorHAnsi"/>
          <w:b/>
          <w:color w:val="0072CC"/>
          <w:sz w:val="28"/>
          <w:szCs w:val="36"/>
          <w:lang w:val="en-GB"/>
        </w:rPr>
        <w:t>10. Monitoring arrangements</w:t>
      </w:r>
      <w:bookmarkEnd w:id="9"/>
    </w:p>
    <w:p w14:paraId="09E0312B" w14:textId="77777777" w:rsidR="00D64AA4" w:rsidRPr="00D353A3" w:rsidRDefault="00D64AA4" w:rsidP="007120B6">
      <w:pPr>
        <w:spacing w:after="120"/>
        <w:ind w:left="-284" w:right="-613"/>
        <w:rPr>
          <w:rFonts w:ascii="Comic Sans MS" w:hAnsi="Comic Sans MS"/>
          <w:sz w:val="20"/>
          <w:lang w:val="en-GB"/>
        </w:rPr>
      </w:pPr>
      <w:r w:rsidRPr="00D353A3">
        <w:rPr>
          <w:rFonts w:ascii="Comic Sans MS" w:hAnsi="Comic Sans MS"/>
          <w:sz w:val="20"/>
          <w:lang w:val="en-GB"/>
        </w:rPr>
        <w:t>The delivery of RSE is monitored by through:</w:t>
      </w:r>
    </w:p>
    <w:p w14:paraId="78CAEB5A" w14:textId="77777777" w:rsidR="00D64AA4" w:rsidRPr="00D353A3" w:rsidRDefault="00D64AA4" w:rsidP="007120B6">
      <w:pPr>
        <w:spacing w:after="120"/>
        <w:ind w:left="-284" w:right="-613"/>
        <w:rPr>
          <w:rFonts w:ascii="Comic Sans MS" w:hAnsi="Comic Sans MS"/>
          <w:sz w:val="20"/>
          <w:lang w:val="en-GB"/>
        </w:rPr>
      </w:pPr>
      <w:r w:rsidRPr="00D353A3">
        <w:rPr>
          <w:rFonts w:ascii="Comic Sans MS" w:hAnsi="Comic Sans MS"/>
          <w:sz w:val="20"/>
          <w:lang w:val="en-GB"/>
        </w:rPr>
        <w:t xml:space="preserve">Pupils’ development in RSE is monitored by class teachers as part of our internal assessment systems. </w:t>
      </w:r>
    </w:p>
    <w:p w14:paraId="1BB3C665" w14:textId="355237BE" w:rsidR="00D64AA4" w:rsidRDefault="00D64AA4" w:rsidP="007120B6">
      <w:pPr>
        <w:spacing w:after="120"/>
        <w:ind w:left="-284" w:right="-613"/>
        <w:rPr>
          <w:rFonts w:ascii="Comic Sans MS" w:hAnsi="Comic Sans MS"/>
          <w:sz w:val="20"/>
          <w:lang w:val="en-GB"/>
        </w:rPr>
      </w:pPr>
      <w:r w:rsidRPr="00D353A3">
        <w:rPr>
          <w:rFonts w:ascii="Comic Sans MS" w:hAnsi="Comic Sans MS"/>
          <w:sz w:val="20"/>
          <w:lang w:val="en-GB"/>
        </w:rPr>
        <w:lastRenderedPageBreak/>
        <w:t xml:space="preserve">This policy will be reviewed by </w:t>
      </w:r>
      <w:r w:rsidR="00D96E08">
        <w:rPr>
          <w:rFonts w:ascii="Comic Sans MS" w:hAnsi="Comic Sans MS"/>
          <w:sz w:val="20"/>
          <w:lang w:val="en-GB"/>
        </w:rPr>
        <w:t xml:space="preserve">the </w:t>
      </w:r>
      <w:r>
        <w:rPr>
          <w:rFonts w:ascii="Comic Sans MS" w:hAnsi="Comic Sans MS"/>
          <w:sz w:val="20"/>
          <w:lang w:val="en-GB"/>
        </w:rPr>
        <w:t>Head</w:t>
      </w:r>
      <w:r w:rsidR="00D96E08">
        <w:rPr>
          <w:rFonts w:ascii="Comic Sans MS" w:hAnsi="Comic Sans MS"/>
          <w:sz w:val="20"/>
          <w:lang w:val="en-GB"/>
        </w:rPr>
        <w:t xml:space="preserve"> Teacher</w:t>
      </w:r>
      <w:r>
        <w:rPr>
          <w:rFonts w:ascii="Comic Sans MS" w:hAnsi="Comic Sans MS"/>
          <w:sz w:val="20"/>
          <w:lang w:val="en-GB"/>
        </w:rPr>
        <w:t xml:space="preserve"> annually.</w:t>
      </w:r>
    </w:p>
    <w:p w14:paraId="5ACEDD57" w14:textId="1F73F20B" w:rsidR="00D64AA4" w:rsidRPr="00D353A3" w:rsidRDefault="00D64AA4" w:rsidP="007120B6">
      <w:pPr>
        <w:spacing w:after="120"/>
        <w:ind w:left="-284" w:right="-613"/>
        <w:rPr>
          <w:rFonts w:ascii="Comic Sans MS" w:hAnsi="Comic Sans MS"/>
          <w:sz w:val="20"/>
          <w:lang w:val="en-GB"/>
        </w:rPr>
      </w:pPr>
      <w:r w:rsidRPr="00D353A3">
        <w:rPr>
          <w:rFonts w:ascii="Comic Sans MS" w:hAnsi="Comic Sans MS"/>
          <w:sz w:val="20"/>
          <w:lang w:val="en-GB"/>
        </w:rPr>
        <w:t xml:space="preserve">At every review, the policy will be approved </w:t>
      </w:r>
      <w:r w:rsidR="00D96E08">
        <w:rPr>
          <w:rFonts w:ascii="Comic Sans MS" w:hAnsi="Comic Sans MS"/>
          <w:sz w:val="20"/>
          <w:lang w:val="en-GB"/>
        </w:rPr>
        <w:t xml:space="preserve">by </w:t>
      </w:r>
      <w:r>
        <w:rPr>
          <w:rFonts w:ascii="Comic Sans MS" w:hAnsi="Comic Sans MS"/>
          <w:sz w:val="20"/>
          <w:lang w:val="en-GB"/>
        </w:rPr>
        <w:t>The Governing Body.</w:t>
      </w:r>
    </w:p>
    <w:p w14:paraId="2D58B465" w14:textId="3F0D6327" w:rsidR="007120B6" w:rsidRDefault="007120B6" w:rsidP="00C158D2"/>
    <w:p w14:paraId="1BD2FEE9" w14:textId="77777777" w:rsidR="00843C47" w:rsidRDefault="00843C47" w:rsidP="00C158D2"/>
    <w:p w14:paraId="0FF93A2B" w14:textId="3DF664BF" w:rsidR="00843C47" w:rsidRPr="007120B6" w:rsidRDefault="00C158D2" w:rsidP="00C158D2">
      <w:pPr>
        <w:ind w:hanging="851"/>
        <w:jc w:val="center"/>
        <w:rPr>
          <w:rFonts w:ascii="Arial" w:hAnsi="Arial"/>
          <w:b/>
          <w:color w:val="0072CC"/>
        </w:rPr>
      </w:pPr>
      <w:r>
        <w:rPr>
          <w:rFonts w:ascii="Arial" w:hAnsi="Arial"/>
          <w:b/>
          <w:color w:val="0072CC"/>
        </w:rPr>
        <w:t xml:space="preserve">          </w:t>
      </w:r>
      <w:r w:rsidR="00843C47" w:rsidRPr="00843C47">
        <w:rPr>
          <w:rFonts w:ascii="Arial" w:hAnsi="Arial"/>
          <w:b/>
          <w:color w:val="0072CC"/>
        </w:rPr>
        <w:t>Relationships and sex education curriculum map</w:t>
      </w:r>
    </w:p>
    <w:tbl>
      <w:tblPr>
        <w:tblStyle w:val="TableGrid"/>
        <w:tblpPr w:leftFromText="180" w:rightFromText="180" w:vertAnchor="text" w:horzAnchor="margin" w:tblpXSpec="center" w:tblpY="1062"/>
        <w:tblW w:w="10627" w:type="dxa"/>
        <w:tblLayout w:type="fixed"/>
        <w:tblLook w:val="04A0" w:firstRow="1" w:lastRow="0" w:firstColumn="1" w:lastColumn="0" w:noHBand="0" w:noVBand="1"/>
      </w:tblPr>
      <w:tblGrid>
        <w:gridCol w:w="1775"/>
        <w:gridCol w:w="1771"/>
        <w:gridCol w:w="1770"/>
        <w:gridCol w:w="1770"/>
        <w:gridCol w:w="1770"/>
        <w:gridCol w:w="1771"/>
      </w:tblGrid>
      <w:tr w:rsidR="00843C47" w14:paraId="1E9732B3" w14:textId="77777777" w:rsidTr="00843C47">
        <w:tc>
          <w:tcPr>
            <w:tcW w:w="1775" w:type="dxa"/>
          </w:tcPr>
          <w:p w14:paraId="26E354BE"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1</w:t>
            </w:r>
          </w:p>
        </w:tc>
        <w:tc>
          <w:tcPr>
            <w:tcW w:w="1771" w:type="dxa"/>
          </w:tcPr>
          <w:p w14:paraId="7A36B2BE"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2</w:t>
            </w:r>
          </w:p>
        </w:tc>
        <w:tc>
          <w:tcPr>
            <w:tcW w:w="1770" w:type="dxa"/>
          </w:tcPr>
          <w:p w14:paraId="1F742C4B"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3</w:t>
            </w:r>
          </w:p>
        </w:tc>
        <w:tc>
          <w:tcPr>
            <w:tcW w:w="1770" w:type="dxa"/>
          </w:tcPr>
          <w:p w14:paraId="46D40A18"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4</w:t>
            </w:r>
          </w:p>
        </w:tc>
        <w:tc>
          <w:tcPr>
            <w:tcW w:w="1770" w:type="dxa"/>
          </w:tcPr>
          <w:p w14:paraId="4F94142F"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5</w:t>
            </w:r>
          </w:p>
        </w:tc>
        <w:tc>
          <w:tcPr>
            <w:tcW w:w="1771" w:type="dxa"/>
          </w:tcPr>
          <w:p w14:paraId="7ED72444" w14:textId="77777777" w:rsidR="00843C47" w:rsidRPr="009F307B" w:rsidRDefault="00843C47" w:rsidP="00C158D2">
            <w:pPr>
              <w:jc w:val="center"/>
              <w:rPr>
                <w:rFonts w:asciiTheme="minorHAnsi" w:hAnsiTheme="minorHAnsi" w:cstheme="minorHAnsi"/>
                <w:sz w:val="20"/>
              </w:rPr>
            </w:pPr>
            <w:r w:rsidRPr="009F307B">
              <w:rPr>
                <w:rFonts w:asciiTheme="minorHAnsi" w:hAnsiTheme="minorHAnsi" w:cstheme="minorHAnsi"/>
                <w:sz w:val="20"/>
              </w:rPr>
              <w:t>Year 6</w:t>
            </w:r>
          </w:p>
        </w:tc>
      </w:tr>
      <w:tr w:rsidR="00843C47" w14:paraId="1177B564" w14:textId="77777777" w:rsidTr="00843C47">
        <w:tc>
          <w:tcPr>
            <w:tcW w:w="1775" w:type="dxa"/>
          </w:tcPr>
          <w:p w14:paraId="2980C962" w14:textId="77777777" w:rsidR="00843C47" w:rsidRPr="009F307B" w:rsidRDefault="00843C47" w:rsidP="00C158D2">
            <w:pPr>
              <w:rPr>
                <w:rFonts w:asciiTheme="minorHAnsi" w:hAnsiTheme="minorHAnsi" w:cstheme="minorHAnsi"/>
                <w:b/>
                <w:bCs/>
                <w:color w:val="0072CC"/>
                <w:sz w:val="20"/>
              </w:rPr>
            </w:pPr>
            <w:r w:rsidRPr="009F307B">
              <w:rPr>
                <w:rFonts w:asciiTheme="minorHAnsi" w:hAnsiTheme="minorHAnsi" w:cstheme="minorHAnsi"/>
                <w:b/>
                <w:bCs/>
                <w:color w:val="0072CC"/>
                <w:sz w:val="20"/>
              </w:rPr>
              <w:t>Health &amp; Wellbeing</w:t>
            </w:r>
          </w:p>
          <w:p w14:paraId="4CBA6B99" w14:textId="77777777" w:rsidR="00843C47" w:rsidRPr="009F307B" w:rsidRDefault="00843C47" w:rsidP="00C158D2">
            <w:pPr>
              <w:pStyle w:val="ListParagraph"/>
              <w:numPr>
                <w:ilvl w:val="0"/>
                <w:numId w:val="3"/>
              </w:numPr>
              <w:jc w:val="both"/>
              <w:rPr>
                <w:rFonts w:asciiTheme="minorHAnsi" w:hAnsiTheme="minorHAnsi" w:cstheme="minorHAnsi"/>
                <w:sz w:val="20"/>
              </w:rPr>
            </w:pPr>
            <w:r w:rsidRPr="009F307B">
              <w:rPr>
                <w:rFonts w:asciiTheme="minorHAnsi" w:hAnsiTheme="minorHAnsi" w:cstheme="minorHAnsi"/>
                <w:sz w:val="20"/>
              </w:rPr>
              <w:t>Body parts</w:t>
            </w:r>
          </w:p>
          <w:p w14:paraId="26BEB2DC" w14:textId="77777777" w:rsidR="00843C47" w:rsidRDefault="00843C47" w:rsidP="00C158D2">
            <w:pPr>
              <w:pStyle w:val="ListParagraph"/>
              <w:numPr>
                <w:ilvl w:val="0"/>
                <w:numId w:val="3"/>
              </w:numPr>
              <w:rPr>
                <w:rFonts w:asciiTheme="minorHAnsi" w:hAnsiTheme="minorHAnsi" w:cstheme="minorHAnsi"/>
                <w:sz w:val="20"/>
              </w:rPr>
            </w:pPr>
            <w:r w:rsidRPr="009F307B">
              <w:rPr>
                <w:rFonts w:asciiTheme="minorHAnsi" w:hAnsiTheme="minorHAnsi" w:cstheme="minorHAnsi"/>
                <w:sz w:val="20"/>
              </w:rPr>
              <w:t>Similarities &amp;</w:t>
            </w:r>
            <w:r>
              <w:rPr>
                <w:rFonts w:asciiTheme="minorHAnsi" w:hAnsiTheme="minorHAnsi" w:cstheme="minorHAnsi"/>
                <w:sz w:val="20"/>
              </w:rPr>
              <w:t xml:space="preserve"> </w:t>
            </w:r>
            <w:r w:rsidRPr="009F307B">
              <w:rPr>
                <w:rFonts w:asciiTheme="minorHAnsi" w:hAnsiTheme="minorHAnsi" w:cstheme="minorHAnsi"/>
                <w:sz w:val="20"/>
              </w:rPr>
              <w:t>differences between boys and girls</w:t>
            </w:r>
          </w:p>
          <w:p w14:paraId="7CE0796F" w14:textId="77777777" w:rsidR="00843C47" w:rsidRDefault="00843C47" w:rsidP="00C158D2">
            <w:pPr>
              <w:pStyle w:val="ListParagraph"/>
              <w:numPr>
                <w:ilvl w:val="0"/>
                <w:numId w:val="3"/>
              </w:numPr>
              <w:rPr>
                <w:rFonts w:asciiTheme="minorHAnsi" w:hAnsiTheme="minorHAnsi" w:cstheme="minorHAnsi"/>
                <w:sz w:val="20"/>
              </w:rPr>
            </w:pPr>
            <w:r>
              <w:rPr>
                <w:rFonts w:asciiTheme="minorHAnsi" w:hAnsiTheme="minorHAnsi" w:cstheme="minorHAnsi"/>
                <w:sz w:val="20"/>
              </w:rPr>
              <w:t>People who look after them</w:t>
            </w:r>
          </w:p>
          <w:p w14:paraId="4A9F9D85" w14:textId="77777777" w:rsidR="00843C47" w:rsidRDefault="00843C47" w:rsidP="00C158D2">
            <w:pPr>
              <w:pStyle w:val="ListParagraph"/>
              <w:numPr>
                <w:ilvl w:val="0"/>
                <w:numId w:val="3"/>
              </w:numPr>
              <w:rPr>
                <w:rFonts w:asciiTheme="minorHAnsi" w:hAnsiTheme="minorHAnsi" w:cstheme="minorHAnsi"/>
                <w:sz w:val="20"/>
              </w:rPr>
            </w:pPr>
            <w:r>
              <w:rPr>
                <w:rFonts w:asciiTheme="minorHAnsi" w:hAnsiTheme="minorHAnsi" w:cstheme="minorHAnsi"/>
                <w:sz w:val="20"/>
              </w:rPr>
              <w:t>Family networks</w:t>
            </w:r>
          </w:p>
          <w:p w14:paraId="686ADD71" w14:textId="77777777" w:rsidR="00843C47" w:rsidRPr="009F307B" w:rsidRDefault="00843C47" w:rsidP="00C158D2">
            <w:pPr>
              <w:pStyle w:val="ListParagraph"/>
              <w:numPr>
                <w:ilvl w:val="0"/>
                <w:numId w:val="3"/>
              </w:numPr>
              <w:rPr>
                <w:rFonts w:asciiTheme="minorHAnsi" w:hAnsiTheme="minorHAnsi" w:cstheme="minorHAnsi"/>
                <w:sz w:val="20"/>
              </w:rPr>
            </w:pPr>
            <w:r>
              <w:rPr>
                <w:rFonts w:asciiTheme="minorHAnsi" w:hAnsiTheme="minorHAnsi" w:cstheme="minorHAnsi"/>
                <w:sz w:val="20"/>
              </w:rPr>
              <w:t>How to deal with worry</w:t>
            </w:r>
          </w:p>
        </w:tc>
        <w:tc>
          <w:tcPr>
            <w:tcW w:w="1771" w:type="dxa"/>
          </w:tcPr>
          <w:p w14:paraId="66BE27FE" w14:textId="77777777" w:rsidR="00843C47" w:rsidRPr="009F307B" w:rsidRDefault="00843C47" w:rsidP="00C158D2">
            <w:pPr>
              <w:rPr>
                <w:rFonts w:asciiTheme="minorHAnsi" w:hAnsiTheme="minorHAnsi" w:cstheme="minorHAnsi"/>
                <w:b/>
                <w:bCs/>
                <w:color w:val="0072CC"/>
                <w:sz w:val="20"/>
              </w:rPr>
            </w:pPr>
            <w:r w:rsidRPr="009F307B">
              <w:rPr>
                <w:rFonts w:asciiTheme="minorHAnsi" w:hAnsiTheme="minorHAnsi" w:cstheme="minorHAnsi"/>
                <w:b/>
                <w:bCs/>
                <w:color w:val="0072CC"/>
                <w:sz w:val="20"/>
              </w:rPr>
              <w:t>Health &amp; Wellbeing</w:t>
            </w:r>
          </w:p>
          <w:p w14:paraId="2811235A" w14:textId="77777777" w:rsidR="00843C47" w:rsidRDefault="00843C47" w:rsidP="00C158D2">
            <w:pPr>
              <w:pStyle w:val="ListParagraph"/>
              <w:numPr>
                <w:ilvl w:val="0"/>
                <w:numId w:val="6"/>
              </w:numPr>
              <w:rPr>
                <w:rFonts w:asciiTheme="minorHAnsi" w:hAnsiTheme="minorHAnsi" w:cstheme="minorHAnsi"/>
                <w:sz w:val="20"/>
              </w:rPr>
            </w:pPr>
            <w:r>
              <w:rPr>
                <w:rFonts w:asciiTheme="minorHAnsi" w:hAnsiTheme="minorHAnsi" w:cstheme="minorHAnsi"/>
                <w:sz w:val="20"/>
              </w:rPr>
              <w:t xml:space="preserve">Rules for physical &amp; emotional safety </w:t>
            </w:r>
          </w:p>
          <w:p w14:paraId="3485F2A3" w14:textId="77777777" w:rsidR="00843C47" w:rsidRDefault="00843C47" w:rsidP="00C158D2">
            <w:pPr>
              <w:pStyle w:val="ListParagraph"/>
              <w:numPr>
                <w:ilvl w:val="0"/>
                <w:numId w:val="6"/>
              </w:numPr>
              <w:rPr>
                <w:rFonts w:asciiTheme="minorHAnsi" w:hAnsiTheme="minorHAnsi" w:cstheme="minorHAnsi"/>
                <w:sz w:val="20"/>
              </w:rPr>
            </w:pPr>
            <w:r>
              <w:rPr>
                <w:rFonts w:asciiTheme="minorHAnsi" w:hAnsiTheme="minorHAnsi" w:cstheme="minorHAnsi"/>
                <w:sz w:val="20"/>
              </w:rPr>
              <w:t>How people can protect you</w:t>
            </w:r>
          </w:p>
          <w:p w14:paraId="11BA20DF" w14:textId="77777777" w:rsidR="00843C47" w:rsidRDefault="00843C47" w:rsidP="00C158D2">
            <w:pPr>
              <w:pStyle w:val="ListParagraph"/>
              <w:numPr>
                <w:ilvl w:val="0"/>
                <w:numId w:val="6"/>
              </w:numPr>
              <w:rPr>
                <w:rFonts w:asciiTheme="minorHAnsi" w:hAnsiTheme="minorHAnsi" w:cstheme="minorHAnsi"/>
                <w:sz w:val="20"/>
              </w:rPr>
            </w:pPr>
            <w:r>
              <w:rPr>
                <w:rFonts w:asciiTheme="minorHAnsi" w:hAnsiTheme="minorHAnsi" w:cstheme="minorHAnsi"/>
                <w:sz w:val="20"/>
              </w:rPr>
              <w:t>Taking responsibility for keeping safe</w:t>
            </w:r>
          </w:p>
          <w:p w14:paraId="2C8BD3B2" w14:textId="77777777" w:rsidR="00843C47" w:rsidRPr="009F307B" w:rsidRDefault="00843C47" w:rsidP="00C158D2">
            <w:pPr>
              <w:pStyle w:val="ListParagraph"/>
              <w:numPr>
                <w:ilvl w:val="0"/>
                <w:numId w:val="6"/>
              </w:numPr>
              <w:rPr>
                <w:rFonts w:asciiTheme="minorHAnsi" w:hAnsiTheme="minorHAnsi" w:cstheme="minorHAnsi"/>
                <w:sz w:val="20"/>
              </w:rPr>
            </w:pPr>
            <w:r>
              <w:rPr>
                <w:rFonts w:asciiTheme="minorHAnsi" w:hAnsiTheme="minorHAnsi" w:cstheme="minorHAnsi"/>
                <w:sz w:val="20"/>
              </w:rPr>
              <w:t>When to say yes/no/</w:t>
            </w:r>
            <w:proofErr w:type="gramStart"/>
            <w:r>
              <w:rPr>
                <w:rFonts w:asciiTheme="minorHAnsi" w:hAnsiTheme="minorHAnsi" w:cstheme="minorHAnsi"/>
                <w:sz w:val="20"/>
              </w:rPr>
              <w:t>I’ll</w:t>
            </w:r>
            <w:proofErr w:type="gramEnd"/>
            <w:r>
              <w:rPr>
                <w:rFonts w:asciiTheme="minorHAnsi" w:hAnsiTheme="minorHAnsi" w:cstheme="minorHAnsi"/>
                <w:sz w:val="20"/>
              </w:rPr>
              <w:t xml:space="preserve"> ask &amp; I’ll tell </w:t>
            </w:r>
          </w:p>
        </w:tc>
        <w:tc>
          <w:tcPr>
            <w:tcW w:w="1770" w:type="dxa"/>
          </w:tcPr>
          <w:p w14:paraId="0B450E7C" w14:textId="77777777" w:rsidR="00843C47" w:rsidRPr="009F307B" w:rsidRDefault="00843C47" w:rsidP="00C158D2">
            <w:pPr>
              <w:rPr>
                <w:rFonts w:asciiTheme="minorHAnsi" w:hAnsiTheme="minorHAnsi" w:cstheme="minorHAnsi"/>
                <w:b/>
                <w:bCs/>
                <w:color w:val="0072CC"/>
                <w:sz w:val="20"/>
              </w:rPr>
            </w:pPr>
            <w:r w:rsidRPr="009F307B">
              <w:rPr>
                <w:rFonts w:asciiTheme="minorHAnsi" w:hAnsiTheme="minorHAnsi" w:cstheme="minorHAnsi"/>
                <w:b/>
                <w:bCs/>
                <w:color w:val="0072CC"/>
                <w:sz w:val="20"/>
              </w:rPr>
              <w:t>Health &amp; Wellbeing</w:t>
            </w:r>
          </w:p>
          <w:p w14:paraId="73497513"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Deeper understanding of feelings</w:t>
            </w:r>
          </w:p>
          <w:p w14:paraId="641D456C"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 xml:space="preserve">Strategies to keep safe </w:t>
            </w:r>
            <w:proofErr w:type="gramStart"/>
            <w:r>
              <w:rPr>
                <w:rFonts w:asciiTheme="minorHAnsi" w:hAnsiTheme="minorHAnsi" w:cstheme="minorHAnsi"/>
                <w:sz w:val="20"/>
              </w:rPr>
              <w:t>online</w:t>
            </w:r>
            <w:proofErr w:type="gramEnd"/>
          </w:p>
          <w:p w14:paraId="51FD3340" w14:textId="77777777" w:rsidR="00843C47" w:rsidRPr="00C41FD8"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People who are responsible for helping to keep them healthy &amp; safe</w:t>
            </w:r>
          </w:p>
        </w:tc>
        <w:tc>
          <w:tcPr>
            <w:tcW w:w="1770" w:type="dxa"/>
          </w:tcPr>
          <w:p w14:paraId="79A3F11E" w14:textId="77777777" w:rsidR="00843C47" w:rsidRDefault="00843C47" w:rsidP="00C158D2">
            <w:pPr>
              <w:rPr>
                <w:rFonts w:asciiTheme="minorHAnsi" w:hAnsiTheme="minorHAnsi" w:cstheme="minorHAnsi"/>
                <w:b/>
                <w:bCs/>
                <w:color w:val="0072CC"/>
                <w:sz w:val="20"/>
              </w:rPr>
            </w:pPr>
            <w:r w:rsidRPr="00145DC9">
              <w:rPr>
                <w:rFonts w:asciiTheme="minorHAnsi" w:hAnsiTheme="minorHAnsi" w:cstheme="minorHAnsi"/>
                <w:b/>
                <w:bCs/>
                <w:color w:val="0072CC"/>
                <w:sz w:val="20"/>
              </w:rPr>
              <w:t>Health &amp; Wellbeing</w:t>
            </w:r>
          </w:p>
          <w:p w14:paraId="2166080F" w14:textId="77777777" w:rsidR="00843C47" w:rsidRDefault="00843C47" w:rsidP="00C158D2">
            <w:pPr>
              <w:pStyle w:val="ListParagraph"/>
              <w:numPr>
                <w:ilvl w:val="0"/>
                <w:numId w:val="10"/>
              </w:numPr>
              <w:rPr>
                <w:rFonts w:asciiTheme="minorHAnsi" w:hAnsiTheme="minorHAnsi" w:cstheme="minorHAnsi"/>
                <w:sz w:val="20"/>
              </w:rPr>
            </w:pPr>
            <w:r>
              <w:rPr>
                <w:rFonts w:asciiTheme="minorHAnsi" w:hAnsiTheme="minorHAnsi" w:cstheme="minorHAnsi"/>
                <w:sz w:val="20"/>
              </w:rPr>
              <w:t xml:space="preserve">Sources of pressure to behave in an unacceptable </w:t>
            </w:r>
            <w:proofErr w:type="gramStart"/>
            <w:r>
              <w:rPr>
                <w:rFonts w:asciiTheme="minorHAnsi" w:hAnsiTheme="minorHAnsi" w:cstheme="minorHAnsi"/>
                <w:sz w:val="20"/>
              </w:rPr>
              <w:t>way</w:t>
            </w:r>
            <w:proofErr w:type="gramEnd"/>
          </w:p>
          <w:p w14:paraId="624FDA2D" w14:textId="77777777" w:rsidR="00843C47" w:rsidRPr="00C41FD8" w:rsidRDefault="00843C47" w:rsidP="00C158D2">
            <w:pPr>
              <w:pStyle w:val="ListParagraph"/>
              <w:numPr>
                <w:ilvl w:val="0"/>
                <w:numId w:val="10"/>
              </w:numPr>
              <w:rPr>
                <w:rFonts w:asciiTheme="minorHAnsi" w:hAnsiTheme="minorHAnsi" w:cstheme="minorHAnsi"/>
                <w:sz w:val="20"/>
              </w:rPr>
            </w:pPr>
            <w:r>
              <w:rPr>
                <w:rFonts w:asciiTheme="minorHAnsi" w:hAnsiTheme="minorHAnsi" w:cstheme="minorHAnsi"/>
                <w:sz w:val="20"/>
              </w:rPr>
              <w:t>Changing body &amp; emotions in puberty</w:t>
            </w:r>
          </w:p>
        </w:tc>
        <w:tc>
          <w:tcPr>
            <w:tcW w:w="1770" w:type="dxa"/>
          </w:tcPr>
          <w:p w14:paraId="2C71C910" w14:textId="77777777" w:rsidR="00843C47" w:rsidRDefault="00843C47" w:rsidP="00C158D2">
            <w:pPr>
              <w:rPr>
                <w:rFonts w:asciiTheme="minorHAnsi" w:hAnsiTheme="minorHAnsi" w:cstheme="minorHAnsi"/>
                <w:b/>
                <w:bCs/>
                <w:color w:val="0072CC"/>
                <w:sz w:val="20"/>
              </w:rPr>
            </w:pPr>
            <w:r w:rsidRPr="00145DC9">
              <w:rPr>
                <w:rFonts w:asciiTheme="minorHAnsi" w:hAnsiTheme="minorHAnsi" w:cstheme="minorHAnsi"/>
                <w:b/>
                <w:bCs/>
                <w:color w:val="0072CC"/>
                <w:sz w:val="20"/>
              </w:rPr>
              <w:t>Health &amp; Wellbeing</w:t>
            </w:r>
          </w:p>
          <w:p w14:paraId="243B470D"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Deeper understanding of feelings</w:t>
            </w:r>
          </w:p>
          <w:p w14:paraId="11218834"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Changing body &amp; emotions in puberty</w:t>
            </w:r>
          </w:p>
          <w:p w14:paraId="4E72FB7F" w14:textId="77777777" w:rsidR="00843C47" w:rsidRPr="000D4DD9"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Responsible use of mobile phones</w:t>
            </w:r>
          </w:p>
        </w:tc>
        <w:tc>
          <w:tcPr>
            <w:tcW w:w="1771" w:type="dxa"/>
          </w:tcPr>
          <w:p w14:paraId="2C27115A" w14:textId="77777777" w:rsidR="00843C47" w:rsidRDefault="00843C47" w:rsidP="00C158D2">
            <w:pPr>
              <w:rPr>
                <w:rFonts w:asciiTheme="minorHAnsi" w:hAnsiTheme="minorHAnsi" w:cstheme="minorHAnsi"/>
                <w:b/>
                <w:bCs/>
                <w:color w:val="0072CC"/>
                <w:sz w:val="20"/>
              </w:rPr>
            </w:pPr>
            <w:r w:rsidRPr="00145DC9">
              <w:rPr>
                <w:rFonts w:asciiTheme="minorHAnsi" w:hAnsiTheme="minorHAnsi" w:cstheme="minorHAnsi"/>
                <w:b/>
                <w:bCs/>
                <w:color w:val="0072CC"/>
                <w:sz w:val="20"/>
              </w:rPr>
              <w:t>Health &amp; Wellbeing</w:t>
            </w:r>
          </w:p>
          <w:p w14:paraId="71D177D8"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Changing body &amp; emotions in puberty</w:t>
            </w:r>
          </w:p>
          <w:p w14:paraId="0BEF849F" w14:textId="77777777" w:rsidR="00843C47"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Taking care of their body</w:t>
            </w:r>
          </w:p>
          <w:p w14:paraId="7EBF71A5" w14:textId="77777777" w:rsidR="00843C47" w:rsidRPr="000D4DD9" w:rsidRDefault="00843C47" w:rsidP="00C158D2">
            <w:pPr>
              <w:pStyle w:val="ListParagraph"/>
              <w:numPr>
                <w:ilvl w:val="0"/>
                <w:numId w:val="8"/>
              </w:numPr>
              <w:rPr>
                <w:rFonts w:asciiTheme="minorHAnsi" w:hAnsiTheme="minorHAnsi" w:cstheme="minorHAnsi"/>
                <w:sz w:val="20"/>
              </w:rPr>
            </w:pPr>
            <w:r>
              <w:rPr>
                <w:rFonts w:asciiTheme="minorHAnsi" w:hAnsiTheme="minorHAnsi" w:cstheme="minorHAnsi"/>
                <w:sz w:val="20"/>
              </w:rPr>
              <w:t>Managing requests for images of themselves or others/what is and is not appropriate to share</w:t>
            </w:r>
          </w:p>
        </w:tc>
      </w:tr>
      <w:tr w:rsidR="00843C47" w14:paraId="03E1D077" w14:textId="77777777" w:rsidTr="00843C47">
        <w:tc>
          <w:tcPr>
            <w:tcW w:w="1775" w:type="dxa"/>
          </w:tcPr>
          <w:p w14:paraId="387666EA" w14:textId="77777777" w:rsidR="00843C47" w:rsidRPr="009F307B" w:rsidRDefault="00843C47" w:rsidP="00C158D2">
            <w:pPr>
              <w:rPr>
                <w:rFonts w:asciiTheme="minorHAnsi" w:hAnsiTheme="minorHAnsi" w:cstheme="minorHAnsi"/>
                <w:b/>
                <w:bCs/>
                <w:color w:val="0072CC"/>
                <w:sz w:val="20"/>
              </w:rPr>
            </w:pPr>
            <w:r w:rsidRPr="009F307B">
              <w:rPr>
                <w:rFonts w:asciiTheme="minorHAnsi" w:hAnsiTheme="minorHAnsi" w:cstheme="minorHAnsi"/>
                <w:b/>
                <w:bCs/>
                <w:color w:val="0072CC"/>
                <w:sz w:val="20"/>
              </w:rPr>
              <w:t>Relationships</w:t>
            </w:r>
          </w:p>
          <w:p w14:paraId="3156F194"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The difference between secrets &amp; nice surprises</w:t>
            </w:r>
          </w:p>
          <w:p w14:paraId="6F7E9B0C"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When not to keep a secret</w:t>
            </w:r>
          </w:p>
          <w:p w14:paraId="670F04DB" w14:textId="77777777" w:rsidR="00843C47" w:rsidRPr="009F307B"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Identifying special people to you</w:t>
            </w:r>
          </w:p>
        </w:tc>
        <w:tc>
          <w:tcPr>
            <w:tcW w:w="1771" w:type="dxa"/>
          </w:tcPr>
          <w:p w14:paraId="463A3C2C" w14:textId="77777777" w:rsidR="00843C47" w:rsidRDefault="00843C47" w:rsidP="00C158D2">
            <w:pPr>
              <w:rPr>
                <w:rFonts w:asciiTheme="minorHAnsi" w:hAnsiTheme="minorHAnsi" w:cstheme="minorHAnsi"/>
                <w:b/>
                <w:bCs/>
                <w:color w:val="0072CC"/>
                <w:sz w:val="20"/>
              </w:rPr>
            </w:pPr>
            <w:r w:rsidRPr="009F307B">
              <w:rPr>
                <w:rFonts w:asciiTheme="minorHAnsi" w:hAnsiTheme="minorHAnsi" w:cstheme="minorHAnsi"/>
                <w:b/>
                <w:bCs/>
                <w:color w:val="0072CC"/>
                <w:sz w:val="20"/>
              </w:rPr>
              <w:t>Relationships</w:t>
            </w:r>
          </w:p>
          <w:p w14:paraId="43232C11"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The difference between secrets &amp; nice surprises</w:t>
            </w:r>
          </w:p>
          <w:p w14:paraId="375E57FA"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Identifying &amp; respecting differences &amp; similarities in people</w:t>
            </w:r>
          </w:p>
          <w:p w14:paraId="3961D675"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Knowing about physical contact</w:t>
            </w:r>
          </w:p>
          <w:p w14:paraId="796D08AA" w14:textId="77777777" w:rsidR="00843C47" w:rsidRDefault="00843C47" w:rsidP="00C158D2">
            <w:pPr>
              <w:pStyle w:val="ListParagraph"/>
              <w:numPr>
                <w:ilvl w:val="0"/>
                <w:numId w:val="4"/>
              </w:numPr>
              <w:rPr>
                <w:rFonts w:asciiTheme="minorHAnsi" w:hAnsiTheme="minorHAnsi" w:cstheme="minorHAnsi"/>
                <w:sz w:val="20"/>
              </w:rPr>
            </w:pPr>
            <w:r>
              <w:rPr>
                <w:rFonts w:asciiTheme="minorHAnsi" w:hAnsiTheme="minorHAnsi" w:cstheme="minorHAnsi"/>
                <w:sz w:val="20"/>
              </w:rPr>
              <w:t xml:space="preserve">Bodies &amp; feelings can be </w:t>
            </w:r>
            <w:proofErr w:type="gramStart"/>
            <w:r>
              <w:rPr>
                <w:rFonts w:asciiTheme="minorHAnsi" w:hAnsiTheme="minorHAnsi" w:cstheme="minorHAnsi"/>
                <w:sz w:val="20"/>
              </w:rPr>
              <w:t>hurt</w:t>
            </w:r>
            <w:proofErr w:type="gramEnd"/>
          </w:p>
          <w:p w14:paraId="66F24A81" w14:textId="77777777" w:rsidR="00843C47" w:rsidRPr="009F307B" w:rsidRDefault="00843C47" w:rsidP="00C158D2">
            <w:pPr>
              <w:rPr>
                <w:rFonts w:asciiTheme="minorHAnsi" w:hAnsiTheme="minorHAnsi" w:cstheme="minorHAnsi"/>
                <w:b/>
                <w:bCs/>
                <w:color w:val="0072CC"/>
                <w:sz w:val="20"/>
              </w:rPr>
            </w:pPr>
          </w:p>
          <w:p w14:paraId="782134AA" w14:textId="77777777" w:rsidR="00843C47" w:rsidRPr="009F307B" w:rsidRDefault="00843C47" w:rsidP="00C158D2">
            <w:pPr>
              <w:rPr>
                <w:rFonts w:asciiTheme="minorHAnsi" w:hAnsiTheme="minorHAnsi" w:cstheme="minorHAnsi"/>
                <w:b/>
                <w:bCs/>
                <w:color w:val="0072CC"/>
                <w:sz w:val="20"/>
              </w:rPr>
            </w:pPr>
          </w:p>
        </w:tc>
        <w:tc>
          <w:tcPr>
            <w:tcW w:w="1770" w:type="dxa"/>
          </w:tcPr>
          <w:p w14:paraId="2CEE5CFD" w14:textId="77777777" w:rsidR="00843C47" w:rsidRDefault="00843C47" w:rsidP="00C158D2">
            <w:pPr>
              <w:rPr>
                <w:rFonts w:asciiTheme="minorHAnsi" w:hAnsiTheme="minorHAnsi" w:cstheme="minorHAnsi"/>
                <w:b/>
                <w:bCs/>
                <w:color w:val="0072CC"/>
                <w:sz w:val="20"/>
              </w:rPr>
            </w:pPr>
            <w:r w:rsidRPr="00BF2421">
              <w:rPr>
                <w:rFonts w:asciiTheme="minorHAnsi" w:hAnsiTheme="minorHAnsi" w:cstheme="minorHAnsi"/>
                <w:b/>
                <w:bCs/>
                <w:color w:val="0072CC"/>
                <w:sz w:val="20"/>
              </w:rPr>
              <w:t>Relationships</w:t>
            </w:r>
          </w:p>
          <w:p w14:paraId="4F7219DF"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To judge acceptable/</w:t>
            </w:r>
          </w:p>
          <w:p w14:paraId="6757502F" w14:textId="77777777" w:rsidR="00843C47" w:rsidRDefault="00843C47" w:rsidP="00C158D2">
            <w:pPr>
              <w:pStyle w:val="ListParagraph"/>
              <w:ind w:left="360"/>
              <w:rPr>
                <w:rFonts w:asciiTheme="minorHAnsi" w:hAnsiTheme="minorHAnsi" w:cstheme="minorHAnsi"/>
                <w:sz w:val="20"/>
              </w:rPr>
            </w:pPr>
            <w:r>
              <w:rPr>
                <w:rFonts w:asciiTheme="minorHAnsi" w:hAnsiTheme="minorHAnsi" w:cstheme="minorHAnsi"/>
                <w:sz w:val="20"/>
              </w:rPr>
              <w:t>unacceptable physical contact</w:t>
            </w:r>
          </w:p>
          <w:p w14:paraId="1BAC028D" w14:textId="77777777" w:rsidR="00843C47" w:rsidRPr="00C41FD8"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The concept of ‘keeping something confidential or secret</w:t>
            </w:r>
          </w:p>
        </w:tc>
        <w:tc>
          <w:tcPr>
            <w:tcW w:w="1770" w:type="dxa"/>
          </w:tcPr>
          <w:p w14:paraId="30EAAF25" w14:textId="77777777" w:rsidR="00843C47" w:rsidRDefault="00843C47" w:rsidP="00C158D2">
            <w:pPr>
              <w:rPr>
                <w:rFonts w:asciiTheme="minorHAnsi" w:hAnsiTheme="minorHAnsi" w:cstheme="minorHAnsi"/>
                <w:b/>
                <w:bCs/>
                <w:color w:val="0072CC"/>
                <w:sz w:val="20"/>
              </w:rPr>
            </w:pPr>
            <w:r w:rsidRPr="00BF2421">
              <w:rPr>
                <w:rFonts w:asciiTheme="minorHAnsi" w:hAnsiTheme="minorHAnsi" w:cstheme="minorHAnsi"/>
                <w:b/>
                <w:bCs/>
                <w:color w:val="0072CC"/>
                <w:sz w:val="20"/>
              </w:rPr>
              <w:t>Relationships</w:t>
            </w:r>
          </w:p>
          <w:p w14:paraId="364DE2B4"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To judge acceptable/</w:t>
            </w:r>
          </w:p>
          <w:p w14:paraId="64FED912" w14:textId="77777777" w:rsidR="00843C47" w:rsidRDefault="00843C47" w:rsidP="00C158D2">
            <w:pPr>
              <w:pStyle w:val="ListParagraph"/>
              <w:ind w:left="360"/>
              <w:rPr>
                <w:rFonts w:asciiTheme="minorHAnsi" w:hAnsiTheme="minorHAnsi" w:cstheme="minorHAnsi"/>
                <w:sz w:val="20"/>
              </w:rPr>
            </w:pPr>
            <w:r>
              <w:rPr>
                <w:rFonts w:asciiTheme="minorHAnsi" w:hAnsiTheme="minorHAnsi" w:cstheme="minorHAnsi"/>
                <w:sz w:val="20"/>
              </w:rPr>
              <w:t>unacceptable physical contact</w:t>
            </w:r>
          </w:p>
          <w:p w14:paraId="1FDA84E5" w14:textId="77777777" w:rsidR="00843C47" w:rsidRPr="00C41FD8"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 xml:space="preserve">Consequences of discrimination, bullying, aggressive </w:t>
            </w:r>
            <w:proofErr w:type="spellStart"/>
            <w:r>
              <w:rPr>
                <w:rFonts w:asciiTheme="minorHAnsi" w:hAnsiTheme="minorHAnsi" w:cstheme="minorHAnsi"/>
                <w:sz w:val="20"/>
              </w:rPr>
              <w:t>behaviour</w:t>
            </w:r>
            <w:proofErr w:type="spellEnd"/>
            <w:r>
              <w:rPr>
                <w:rFonts w:asciiTheme="minorHAnsi" w:hAnsiTheme="minorHAnsi" w:cstheme="minorHAnsi"/>
                <w:sz w:val="20"/>
              </w:rPr>
              <w:t xml:space="preserve"> &amp; prejudice- based language</w:t>
            </w:r>
          </w:p>
        </w:tc>
        <w:tc>
          <w:tcPr>
            <w:tcW w:w="1770" w:type="dxa"/>
          </w:tcPr>
          <w:p w14:paraId="1D291A9D" w14:textId="77777777" w:rsidR="00843C47" w:rsidRDefault="00843C47" w:rsidP="00C158D2">
            <w:pPr>
              <w:rPr>
                <w:rFonts w:asciiTheme="minorHAnsi" w:hAnsiTheme="minorHAnsi" w:cstheme="minorHAnsi"/>
                <w:b/>
                <w:bCs/>
                <w:color w:val="0072CC"/>
                <w:sz w:val="20"/>
              </w:rPr>
            </w:pPr>
            <w:r w:rsidRPr="00BF2421">
              <w:rPr>
                <w:rFonts w:asciiTheme="minorHAnsi" w:hAnsiTheme="minorHAnsi" w:cstheme="minorHAnsi"/>
                <w:b/>
                <w:bCs/>
                <w:color w:val="0072CC"/>
                <w:sz w:val="20"/>
              </w:rPr>
              <w:t>Relationships</w:t>
            </w:r>
          </w:p>
          <w:p w14:paraId="4CEEAF35"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 xml:space="preserve">Relationships and what is classed as </w:t>
            </w:r>
            <w:proofErr w:type="gramStart"/>
            <w:r>
              <w:rPr>
                <w:rFonts w:asciiTheme="minorHAnsi" w:hAnsiTheme="minorHAnsi" w:cstheme="minorHAnsi"/>
                <w:sz w:val="20"/>
              </w:rPr>
              <w:t>healthy</w:t>
            </w:r>
            <w:proofErr w:type="gramEnd"/>
          </w:p>
          <w:p w14:paraId="7BC46A9A"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Unhealthy relationships</w:t>
            </w:r>
          </w:p>
          <w:p w14:paraId="393A9ACB"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Different types of relationships</w:t>
            </w:r>
          </w:p>
          <w:p w14:paraId="18513989"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Factors that make us similar &amp; different protected characteristics</w:t>
            </w:r>
          </w:p>
          <w:p w14:paraId="7F1903CC"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Stereotypes</w:t>
            </w:r>
          </w:p>
          <w:p w14:paraId="7DB3B0CD"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 xml:space="preserve">Differences &amp; terms associated with sex/gender identity &amp; sexual </w:t>
            </w:r>
            <w:proofErr w:type="gramStart"/>
            <w:r>
              <w:rPr>
                <w:rFonts w:asciiTheme="minorHAnsi" w:hAnsiTheme="minorHAnsi" w:cstheme="minorHAnsi"/>
                <w:sz w:val="20"/>
              </w:rPr>
              <w:t>orientation</w:t>
            </w:r>
            <w:proofErr w:type="gramEnd"/>
          </w:p>
          <w:p w14:paraId="7192A6E0" w14:textId="77777777" w:rsidR="00843C47"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Forms of bullying &amp; abuse</w:t>
            </w:r>
          </w:p>
          <w:p w14:paraId="2218C9B3" w14:textId="77777777" w:rsidR="00843C47" w:rsidRPr="000D4DD9" w:rsidRDefault="00843C47" w:rsidP="00C158D2">
            <w:pPr>
              <w:pStyle w:val="ListParagraph"/>
              <w:numPr>
                <w:ilvl w:val="0"/>
                <w:numId w:val="9"/>
              </w:numPr>
              <w:rPr>
                <w:rFonts w:asciiTheme="minorHAnsi" w:hAnsiTheme="minorHAnsi" w:cstheme="minorHAnsi"/>
                <w:sz w:val="20"/>
              </w:rPr>
            </w:pPr>
            <w:r>
              <w:rPr>
                <w:rFonts w:asciiTheme="minorHAnsi" w:hAnsiTheme="minorHAnsi" w:cstheme="minorHAnsi"/>
                <w:sz w:val="20"/>
              </w:rPr>
              <w:t xml:space="preserve">Personal boundaries </w:t>
            </w:r>
          </w:p>
        </w:tc>
        <w:tc>
          <w:tcPr>
            <w:tcW w:w="1771" w:type="dxa"/>
          </w:tcPr>
          <w:p w14:paraId="2BFEA847" w14:textId="77777777" w:rsidR="00843C47" w:rsidRDefault="00843C47" w:rsidP="00C158D2">
            <w:pPr>
              <w:rPr>
                <w:rFonts w:asciiTheme="minorHAnsi" w:hAnsiTheme="minorHAnsi" w:cstheme="minorHAnsi"/>
                <w:b/>
                <w:bCs/>
                <w:color w:val="0072CC"/>
                <w:sz w:val="20"/>
              </w:rPr>
            </w:pPr>
            <w:r w:rsidRPr="00BF2421">
              <w:rPr>
                <w:rFonts w:asciiTheme="minorHAnsi" w:hAnsiTheme="minorHAnsi" w:cstheme="minorHAnsi"/>
                <w:b/>
                <w:bCs/>
                <w:color w:val="0072CC"/>
                <w:sz w:val="20"/>
              </w:rPr>
              <w:t>Relationships</w:t>
            </w:r>
          </w:p>
          <w:p w14:paraId="638A73DF" w14:textId="77777777" w:rsidR="00843C47"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Relationships and what is classed as </w:t>
            </w:r>
            <w:proofErr w:type="gramStart"/>
            <w:r>
              <w:rPr>
                <w:rFonts w:asciiTheme="minorHAnsi" w:hAnsiTheme="minorHAnsi" w:cstheme="minorHAnsi"/>
                <w:sz w:val="20"/>
              </w:rPr>
              <w:t>healthy</w:t>
            </w:r>
            <w:proofErr w:type="gramEnd"/>
          </w:p>
          <w:p w14:paraId="518C282C" w14:textId="77777777" w:rsidR="00843C47"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Unhealthy relationships</w:t>
            </w:r>
          </w:p>
          <w:p w14:paraId="08EE0AFC" w14:textId="77777777" w:rsidR="00843C47"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Civil partnerships &amp; marriage</w:t>
            </w:r>
          </w:p>
          <w:p w14:paraId="2F2827B6" w14:textId="77777777" w:rsidR="00843C47"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Marriage is a mutual </w:t>
            </w:r>
            <w:proofErr w:type="gramStart"/>
            <w:r>
              <w:rPr>
                <w:rFonts w:asciiTheme="minorHAnsi" w:hAnsiTheme="minorHAnsi" w:cstheme="minorHAnsi"/>
                <w:sz w:val="20"/>
              </w:rPr>
              <w:t>partnership</w:t>
            </w:r>
            <w:proofErr w:type="gramEnd"/>
          </w:p>
          <w:p w14:paraId="32883381" w14:textId="77777777" w:rsidR="00843C47"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Differences &amp; terms associated with sex/gender identity &amp; sexual </w:t>
            </w:r>
            <w:proofErr w:type="gramStart"/>
            <w:r>
              <w:rPr>
                <w:rFonts w:asciiTheme="minorHAnsi" w:hAnsiTheme="minorHAnsi" w:cstheme="minorHAnsi"/>
                <w:sz w:val="20"/>
              </w:rPr>
              <w:t>orientation</w:t>
            </w:r>
            <w:proofErr w:type="gramEnd"/>
          </w:p>
          <w:p w14:paraId="2E2CB328" w14:textId="77777777" w:rsidR="00843C47" w:rsidRPr="006E0BFE" w:rsidRDefault="00843C47" w:rsidP="00C158D2">
            <w:pPr>
              <w:pStyle w:val="ListParagraph"/>
              <w:numPr>
                <w:ilvl w:val="0"/>
                <w:numId w:val="13"/>
              </w:numPr>
              <w:rPr>
                <w:rFonts w:asciiTheme="minorHAnsi" w:hAnsiTheme="minorHAnsi" w:cstheme="minorHAnsi"/>
                <w:sz w:val="20"/>
              </w:rPr>
            </w:pPr>
            <w:r>
              <w:rPr>
                <w:rFonts w:asciiTheme="minorHAnsi" w:hAnsiTheme="minorHAnsi" w:cstheme="minorHAnsi"/>
                <w:sz w:val="20"/>
              </w:rPr>
              <w:t>Loving relationships without marriage or civil partnership</w:t>
            </w:r>
          </w:p>
        </w:tc>
      </w:tr>
      <w:tr w:rsidR="00843C47" w14:paraId="66FBB59B" w14:textId="77777777" w:rsidTr="00843C47">
        <w:trPr>
          <w:trHeight w:val="4952"/>
        </w:trPr>
        <w:tc>
          <w:tcPr>
            <w:tcW w:w="1775" w:type="dxa"/>
          </w:tcPr>
          <w:p w14:paraId="09070AEC" w14:textId="77777777" w:rsidR="00843C47" w:rsidRPr="009F307B" w:rsidRDefault="00843C47" w:rsidP="00843C47">
            <w:pPr>
              <w:spacing w:after="120"/>
              <w:rPr>
                <w:rFonts w:asciiTheme="minorHAnsi" w:hAnsiTheme="minorHAnsi" w:cstheme="minorHAnsi"/>
                <w:b/>
                <w:bCs/>
                <w:color w:val="0072CC"/>
                <w:sz w:val="20"/>
              </w:rPr>
            </w:pPr>
            <w:r w:rsidRPr="009F307B">
              <w:rPr>
                <w:rFonts w:asciiTheme="minorHAnsi" w:hAnsiTheme="minorHAnsi" w:cstheme="minorHAnsi"/>
                <w:b/>
                <w:bCs/>
                <w:color w:val="0072CC"/>
                <w:sz w:val="20"/>
              </w:rPr>
              <w:lastRenderedPageBreak/>
              <w:t>Living in the World</w:t>
            </w:r>
          </w:p>
          <w:p w14:paraId="6E3AC138" w14:textId="77777777" w:rsidR="00843C47" w:rsidRDefault="00843C47" w:rsidP="00843C47">
            <w:pPr>
              <w:pStyle w:val="ListParagraph"/>
              <w:numPr>
                <w:ilvl w:val="0"/>
                <w:numId w:val="5"/>
              </w:numPr>
              <w:spacing w:after="120"/>
              <w:rPr>
                <w:rFonts w:asciiTheme="minorHAnsi" w:hAnsiTheme="minorHAnsi" w:cstheme="minorHAnsi"/>
                <w:sz w:val="20"/>
              </w:rPr>
            </w:pPr>
            <w:r>
              <w:rPr>
                <w:rFonts w:asciiTheme="minorHAnsi" w:hAnsiTheme="minorHAnsi" w:cstheme="minorHAnsi"/>
                <w:sz w:val="20"/>
              </w:rPr>
              <w:t>People and living things have rights.</w:t>
            </w:r>
          </w:p>
          <w:p w14:paraId="5F13781B" w14:textId="77777777" w:rsidR="00843C47" w:rsidRDefault="00843C47" w:rsidP="00843C47">
            <w:pPr>
              <w:pStyle w:val="ListParagraph"/>
              <w:numPr>
                <w:ilvl w:val="0"/>
                <w:numId w:val="5"/>
              </w:numPr>
              <w:spacing w:after="120"/>
              <w:rPr>
                <w:rFonts w:asciiTheme="minorHAnsi" w:hAnsiTheme="minorHAnsi" w:cstheme="minorHAnsi"/>
                <w:sz w:val="20"/>
              </w:rPr>
            </w:pPr>
            <w:r>
              <w:rPr>
                <w:rFonts w:asciiTheme="minorHAnsi" w:hAnsiTheme="minorHAnsi" w:cstheme="minorHAnsi"/>
                <w:sz w:val="20"/>
              </w:rPr>
              <w:t>Sharing &amp; turn taking</w:t>
            </w:r>
          </w:p>
          <w:p w14:paraId="08F379E8" w14:textId="77777777" w:rsidR="00843C47" w:rsidRPr="009F307B" w:rsidRDefault="00843C47" w:rsidP="00843C47">
            <w:pPr>
              <w:pStyle w:val="ListParagraph"/>
              <w:numPr>
                <w:ilvl w:val="0"/>
                <w:numId w:val="5"/>
              </w:numPr>
              <w:spacing w:after="120"/>
              <w:rPr>
                <w:rFonts w:asciiTheme="minorHAnsi" w:hAnsiTheme="minorHAnsi" w:cstheme="minorHAnsi"/>
                <w:sz w:val="20"/>
              </w:rPr>
            </w:pPr>
            <w:r>
              <w:rPr>
                <w:rFonts w:asciiTheme="minorHAnsi" w:hAnsiTheme="minorHAnsi" w:cstheme="minorHAnsi"/>
                <w:sz w:val="20"/>
              </w:rPr>
              <w:t xml:space="preserve">Protecting </w:t>
            </w:r>
            <w:proofErr w:type="gramStart"/>
            <w:r>
              <w:rPr>
                <w:rFonts w:asciiTheme="minorHAnsi" w:hAnsiTheme="minorHAnsi" w:cstheme="minorHAnsi"/>
                <w:sz w:val="20"/>
              </w:rPr>
              <w:t>others</w:t>
            </w:r>
            <w:proofErr w:type="gramEnd"/>
            <w:r>
              <w:rPr>
                <w:rFonts w:asciiTheme="minorHAnsi" w:hAnsiTheme="minorHAnsi" w:cstheme="minorHAnsi"/>
                <w:sz w:val="20"/>
              </w:rPr>
              <w:t xml:space="preserve"> bodies &amp; feelings</w:t>
            </w:r>
          </w:p>
        </w:tc>
        <w:tc>
          <w:tcPr>
            <w:tcW w:w="1771" w:type="dxa"/>
          </w:tcPr>
          <w:p w14:paraId="7F986170" w14:textId="77777777" w:rsidR="00843C47" w:rsidRPr="009F307B" w:rsidRDefault="00843C47" w:rsidP="00843C47">
            <w:pPr>
              <w:spacing w:after="120"/>
              <w:rPr>
                <w:rFonts w:asciiTheme="minorHAnsi" w:hAnsiTheme="minorHAnsi" w:cstheme="minorHAnsi"/>
                <w:b/>
                <w:bCs/>
                <w:color w:val="0072CC"/>
                <w:sz w:val="20"/>
              </w:rPr>
            </w:pPr>
            <w:r w:rsidRPr="009F307B">
              <w:rPr>
                <w:rFonts w:asciiTheme="minorHAnsi" w:hAnsiTheme="minorHAnsi" w:cstheme="minorHAnsi"/>
                <w:b/>
                <w:bCs/>
                <w:color w:val="0072CC"/>
                <w:sz w:val="20"/>
              </w:rPr>
              <w:t>Living in the World</w:t>
            </w:r>
          </w:p>
          <w:p w14:paraId="13DF13AE" w14:textId="77777777" w:rsidR="00843C47" w:rsidRDefault="00843C47" w:rsidP="00843C47">
            <w:pPr>
              <w:pStyle w:val="ListParagraph"/>
              <w:numPr>
                <w:ilvl w:val="0"/>
                <w:numId w:val="7"/>
              </w:numPr>
              <w:spacing w:after="120"/>
              <w:rPr>
                <w:rFonts w:asciiTheme="minorHAnsi" w:hAnsiTheme="minorHAnsi" w:cstheme="minorHAnsi"/>
                <w:sz w:val="20"/>
              </w:rPr>
            </w:pPr>
            <w:r>
              <w:rPr>
                <w:rFonts w:asciiTheme="minorHAnsi" w:hAnsiTheme="minorHAnsi" w:cstheme="minorHAnsi"/>
                <w:sz w:val="20"/>
              </w:rPr>
              <w:t>Belonging to different groups &amp; communities</w:t>
            </w:r>
          </w:p>
          <w:p w14:paraId="7002B5C7" w14:textId="77777777" w:rsidR="00843C47" w:rsidRDefault="00843C47" w:rsidP="00843C47">
            <w:pPr>
              <w:pStyle w:val="ListParagraph"/>
              <w:numPr>
                <w:ilvl w:val="0"/>
                <w:numId w:val="7"/>
              </w:numPr>
              <w:spacing w:after="120"/>
              <w:rPr>
                <w:rFonts w:asciiTheme="minorHAnsi" w:hAnsiTheme="minorHAnsi" w:cstheme="minorHAnsi"/>
                <w:sz w:val="20"/>
              </w:rPr>
            </w:pPr>
            <w:r>
              <w:rPr>
                <w:rFonts w:asciiTheme="minorHAnsi" w:hAnsiTheme="minorHAnsi" w:cstheme="minorHAnsi"/>
                <w:sz w:val="20"/>
              </w:rPr>
              <w:t>Being unique</w:t>
            </w:r>
          </w:p>
          <w:p w14:paraId="33047CA5" w14:textId="77777777" w:rsidR="00843C47" w:rsidRPr="00C41FD8" w:rsidRDefault="00843C47" w:rsidP="00843C47">
            <w:pPr>
              <w:pStyle w:val="ListParagraph"/>
              <w:numPr>
                <w:ilvl w:val="0"/>
                <w:numId w:val="7"/>
              </w:numPr>
              <w:spacing w:after="120"/>
              <w:rPr>
                <w:rFonts w:asciiTheme="minorHAnsi" w:hAnsiTheme="minorHAnsi" w:cstheme="minorHAnsi"/>
                <w:sz w:val="20"/>
              </w:rPr>
            </w:pPr>
            <w:r>
              <w:rPr>
                <w:rFonts w:asciiTheme="minorHAnsi" w:hAnsiTheme="minorHAnsi" w:cstheme="minorHAnsi"/>
                <w:sz w:val="20"/>
              </w:rPr>
              <w:t>Similarities to others &amp; what we have in common</w:t>
            </w:r>
          </w:p>
        </w:tc>
        <w:tc>
          <w:tcPr>
            <w:tcW w:w="1770" w:type="dxa"/>
          </w:tcPr>
          <w:p w14:paraId="4E2E8867" w14:textId="77777777" w:rsidR="00843C47" w:rsidRPr="009F307B" w:rsidRDefault="00843C47" w:rsidP="00843C47">
            <w:pPr>
              <w:spacing w:after="120"/>
              <w:rPr>
                <w:rFonts w:asciiTheme="minorHAnsi" w:hAnsiTheme="minorHAnsi" w:cstheme="minorHAnsi"/>
                <w:sz w:val="20"/>
              </w:rPr>
            </w:pPr>
          </w:p>
        </w:tc>
        <w:tc>
          <w:tcPr>
            <w:tcW w:w="1770" w:type="dxa"/>
          </w:tcPr>
          <w:p w14:paraId="6A33B5AD" w14:textId="77777777" w:rsidR="00843C47" w:rsidRPr="006E0BFE" w:rsidRDefault="00843C47" w:rsidP="00843C47">
            <w:pPr>
              <w:spacing w:after="120"/>
              <w:rPr>
                <w:rFonts w:asciiTheme="minorHAnsi" w:hAnsiTheme="minorHAnsi" w:cstheme="minorHAnsi"/>
                <w:b/>
                <w:bCs/>
                <w:color w:val="0072CC"/>
                <w:sz w:val="20"/>
              </w:rPr>
            </w:pPr>
            <w:r w:rsidRPr="009F307B">
              <w:rPr>
                <w:rFonts w:asciiTheme="minorHAnsi" w:hAnsiTheme="minorHAnsi" w:cstheme="minorHAnsi"/>
                <w:b/>
                <w:bCs/>
                <w:color w:val="0072CC"/>
                <w:sz w:val="20"/>
              </w:rPr>
              <w:t>Living in the World</w:t>
            </w:r>
          </w:p>
          <w:p w14:paraId="5CCD9B04" w14:textId="77777777" w:rsidR="00843C47" w:rsidRDefault="00843C47" w:rsidP="00843C47">
            <w:pPr>
              <w:pStyle w:val="ListParagraph"/>
              <w:numPr>
                <w:ilvl w:val="0"/>
                <w:numId w:val="11"/>
              </w:numPr>
              <w:spacing w:after="120"/>
              <w:rPr>
                <w:rFonts w:asciiTheme="minorHAnsi" w:hAnsiTheme="minorHAnsi" w:cstheme="minorHAnsi"/>
                <w:sz w:val="20"/>
              </w:rPr>
            </w:pPr>
            <w:r>
              <w:rPr>
                <w:rFonts w:asciiTheme="minorHAnsi" w:hAnsiTheme="minorHAnsi" w:cstheme="minorHAnsi"/>
                <w:sz w:val="20"/>
              </w:rPr>
              <w:t>Human rights</w:t>
            </w:r>
          </w:p>
          <w:p w14:paraId="56C0DB3E" w14:textId="77777777" w:rsidR="00843C47" w:rsidRPr="000D4DD9" w:rsidRDefault="00843C47" w:rsidP="00843C47">
            <w:pPr>
              <w:pStyle w:val="ListParagraph"/>
              <w:numPr>
                <w:ilvl w:val="0"/>
                <w:numId w:val="11"/>
              </w:numPr>
              <w:spacing w:after="120"/>
              <w:rPr>
                <w:rFonts w:asciiTheme="minorHAnsi" w:hAnsiTheme="minorHAnsi" w:cstheme="minorHAnsi"/>
                <w:sz w:val="20"/>
              </w:rPr>
            </w:pPr>
            <w:r>
              <w:rPr>
                <w:rFonts w:asciiTheme="minorHAnsi" w:hAnsiTheme="minorHAnsi" w:cstheme="minorHAnsi"/>
                <w:sz w:val="20"/>
              </w:rPr>
              <w:t>Universal rights</w:t>
            </w:r>
          </w:p>
        </w:tc>
        <w:tc>
          <w:tcPr>
            <w:tcW w:w="1770" w:type="dxa"/>
          </w:tcPr>
          <w:p w14:paraId="3FA7BDDA" w14:textId="77777777" w:rsidR="00843C47" w:rsidRPr="009F307B" w:rsidRDefault="00843C47" w:rsidP="00843C47">
            <w:pPr>
              <w:spacing w:after="120"/>
              <w:rPr>
                <w:rFonts w:asciiTheme="minorHAnsi" w:hAnsiTheme="minorHAnsi" w:cstheme="minorHAnsi"/>
                <w:sz w:val="20"/>
              </w:rPr>
            </w:pPr>
          </w:p>
        </w:tc>
        <w:tc>
          <w:tcPr>
            <w:tcW w:w="1771" w:type="dxa"/>
          </w:tcPr>
          <w:p w14:paraId="212B365B" w14:textId="77777777" w:rsidR="00843C47" w:rsidRDefault="00843C47" w:rsidP="00843C47">
            <w:pPr>
              <w:spacing w:after="120"/>
              <w:rPr>
                <w:rFonts w:asciiTheme="minorHAnsi" w:hAnsiTheme="minorHAnsi" w:cstheme="minorHAnsi"/>
                <w:b/>
                <w:bCs/>
                <w:color w:val="0072CC"/>
                <w:sz w:val="20"/>
              </w:rPr>
            </w:pPr>
            <w:r w:rsidRPr="009F307B">
              <w:rPr>
                <w:rFonts w:asciiTheme="minorHAnsi" w:hAnsiTheme="minorHAnsi" w:cstheme="minorHAnsi"/>
                <w:b/>
                <w:bCs/>
                <w:color w:val="0072CC"/>
                <w:sz w:val="20"/>
              </w:rPr>
              <w:t>Living in the World</w:t>
            </w:r>
          </w:p>
          <w:p w14:paraId="11D0F297" w14:textId="77777777" w:rsidR="00843C47" w:rsidRDefault="00843C47" w:rsidP="00843C47">
            <w:pPr>
              <w:pStyle w:val="ListParagraph"/>
              <w:numPr>
                <w:ilvl w:val="0"/>
                <w:numId w:val="18"/>
              </w:numPr>
              <w:spacing w:after="120"/>
              <w:rPr>
                <w:rFonts w:asciiTheme="minorHAnsi" w:hAnsiTheme="minorHAnsi" w:cstheme="minorHAnsi"/>
                <w:sz w:val="20"/>
              </w:rPr>
            </w:pPr>
            <w:r w:rsidRPr="006E0BFE">
              <w:rPr>
                <w:rFonts w:asciiTheme="minorHAnsi" w:hAnsiTheme="minorHAnsi" w:cstheme="minorHAnsi"/>
                <w:sz w:val="20"/>
              </w:rPr>
              <w:t>Cultural practices which are against British Law</w:t>
            </w:r>
          </w:p>
          <w:p w14:paraId="17F740CE" w14:textId="77777777" w:rsidR="00843C47" w:rsidRDefault="00843C47" w:rsidP="00843C47">
            <w:pPr>
              <w:pStyle w:val="ListParagraph"/>
              <w:numPr>
                <w:ilvl w:val="0"/>
                <w:numId w:val="18"/>
              </w:numPr>
              <w:spacing w:after="120"/>
              <w:rPr>
                <w:rFonts w:asciiTheme="minorHAnsi" w:hAnsiTheme="minorHAnsi" w:cstheme="minorHAnsi"/>
                <w:sz w:val="20"/>
              </w:rPr>
            </w:pPr>
            <w:r>
              <w:rPr>
                <w:rFonts w:asciiTheme="minorHAnsi" w:hAnsiTheme="minorHAnsi" w:cstheme="minorHAnsi"/>
                <w:sz w:val="20"/>
              </w:rPr>
              <w:t xml:space="preserve">Media and how they present </w:t>
            </w:r>
            <w:proofErr w:type="gramStart"/>
            <w:r>
              <w:rPr>
                <w:rFonts w:asciiTheme="minorHAnsi" w:hAnsiTheme="minorHAnsi" w:cstheme="minorHAnsi"/>
                <w:sz w:val="20"/>
              </w:rPr>
              <w:t>things</w:t>
            </w:r>
            <w:proofErr w:type="gramEnd"/>
          </w:p>
          <w:p w14:paraId="037DF049" w14:textId="77777777" w:rsidR="00843C47" w:rsidRPr="006E0BFE" w:rsidRDefault="00843C47" w:rsidP="00843C47">
            <w:pPr>
              <w:pStyle w:val="ListParagraph"/>
              <w:numPr>
                <w:ilvl w:val="0"/>
                <w:numId w:val="18"/>
              </w:numPr>
              <w:spacing w:after="120"/>
              <w:rPr>
                <w:rFonts w:asciiTheme="minorHAnsi" w:hAnsiTheme="minorHAnsi" w:cstheme="minorHAnsi"/>
                <w:sz w:val="20"/>
              </w:rPr>
            </w:pPr>
            <w:r>
              <w:rPr>
                <w:rFonts w:asciiTheme="minorHAnsi" w:hAnsiTheme="minorHAnsi" w:cstheme="minorHAnsi"/>
                <w:sz w:val="20"/>
              </w:rPr>
              <w:t xml:space="preserve">Critical examination of social media content, interpretation misinterpretation &amp; keeping </w:t>
            </w:r>
            <w:proofErr w:type="gramStart"/>
            <w:r>
              <w:rPr>
                <w:rFonts w:asciiTheme="minorHAnsi" w:hAnsiTheme="minorHAnsi" w:cstheme="minorHAnsi"/>
                <w:sz w:val="20"/>
              </w:rPr>
              <w:t>safe</w:t>
            </w:r>
            <w:proofErr w:type="gramEnd"/>
          </w:p>
          <w:p w14:paraId="731E2844" w14:textId="77777777" w:rsidR="00843C47" w:rsidRPr="00843C47" w:rsidRDefault="00843C47" w:rsidP="00843C47">
            <w:pPr>
              <w:pStyle w:val="ListParagraph"/>
              <w:spacing w:after="120"/>
              <w:ind w:left="2160"/>
              <w:rPr>
                <w:rFonts w:asciiTheme="minorHAnsi" w:hAnsiTheme="minorHAnsi" w:cstheme="minorHAnsi"/>
                <w:b/>
                <w:bCs/>
                <w:sz w:val="20"/>
              </w:rPr>
            </w:pPr>
          </w:p>
        </w:tc>
      </w:tr>
    </w:tbl>
    <w:p w14:paraId="0CE09096" w14:textId="2D28B21F" w:rsidR="00D96E08" w:rsidRDefault="00D96E08" w:rsidP="007120B6">
      <w:pPr>
        <w:spacing w:after="160" w:line="259" w:lineRule="auto"/>
        <w:rPr>
          <w:rFonts w:ascii="Arial" w:eastAsia="MS Gothic" w:hAnsi="Arial" w:cs="Arial"/>
          <w:b/>
          <w:bCs/>
          <w:color w:val="7F7F7F"/>
          <w:szCs w:val="32"/>
        </w:rPr>
      </w:pPr>
    </w:p>
    <w:p w14:paraId="0D46273B" w14:textId="575BBF59" w:rsidR="00C158D2" w:rsidRDefault="00C158D2" w:rsidP="007120B6">
      <w:pPr>
        <w:spacing w:after="160" w:line="259" w:lineRule="auto"/>
        <w:rPr>
          <w:rFonts w:ascii="Arial" w:eastAsia="MS Gothic" w:hAnsi="Arial" w:cs="Arial"/>
          <w:b/>
          <w:bCs/>
          <w:color w:val="7F7F7F"/>
          <w:szCs w:val="32"/>
        </w:rPr>
      </w:pPr>
    </w:p>
    <w:p w14:paraId="75C8AD05" w14:textId="2EA2840A" w:rsidR="00C158D2" w:rsidRDefault="00C158D2" w:rsidP="007120B6">
      <w:pPr>
        <w:spacing w:after="160" w:line="259" w:lineRule="auto"/>
        <w:rPr>
          <w:rFonts w:ascii="Arial" w:eastAsia="MS Gothic" w:hAnsi="Arial" w:cs="Arial"/>
          <w:b/>
          <w:bCs/>
          <w:color w:val="7F7F7F"/>
          <w:szCs w:val="32"/>
        </w:rPr>
      </w:pPr>
    </w:p>
    <w:p w14:paraId="2BB04AC7" w14:textId="77777777" w:rsidR="00C158D2" w:rsidRDefault="00C158D2" w:rsidP="007120B6">
      <w:pPr>
        <w:spacing w:after="160" w:line="259" w:lineRule="auto"/>
        <w:rPr>
          <w:rFonts w:ascii="Arial" w:eastAsia="MS Gothic" w:hAnsi="Arial" w:cs="Arial"/>
          <w:b/>
          <w:bCs/>
          <w:color w:val="7F7F7F"/>
          <w:szCs w:val="3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50"/>
        <w:gridCol w:w="7382"/>
      </w:tblGrid>
      <w:tr w:rsidR="00D96E08" w14:paraId="3F525DFB" w14:textId="77777777" w:rsidTr="00D96E08">
        <w:trPr>
          <w:cantSplit/>
          <w:tblHeader/>
        </w:trPr>
        <w:tc>
          <w:tcPr>
            <w:tcW w:w="1730"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hideMark/>
          </w:tcPr>
          <w:p w14:paraId="1E1792F3" w14:textId="77777777" w:rsidR="00D96E08" w:rsidRDefault="00D96E08">
            <w:pPr>
              <w:spacing w:line="276" w:lineRule="auto"/>
              <w:ind w:left="-221" w:firstLine="221"/>
              <w:rPr>
                <w:rFonts w:ascii="Arial" w:hAnsi="Arial"/>
                <w:caps/>
                <w:color w:val="F8F8F8"/>
                <w:sz w:val="20"/>
                <w:lang w:val="en-GB"/>
              </w:rPr>
            </w:pPr>
            <w:r>
              <w:rPr>
                <w:rFonts w:ascii="Arial" w:hAnsi="Arial"/>
                <w:caps/>
                <w:color w:val="F8F8F8"/>
                <w:sz w:val="20"/>
                <w:lang w:val="en-GB"/>
              </w:rPr>
              <w:t>Topic</w:t>
            </w:r>
          </w:p>
        </w:tc>
        <w:tc>
          <w:tcPr>
            <w:tcW w:w="12287" w:type="dxa"/>
            <w:tcBorders>
              <w:top w:val="single" w:sz="4" w:space="0" w:color="12263F"/>
              <w:left w:val="single" w:sz="4" w:space="0" w:color="F8F8F8"/>
              <w:bottom w:val="single" w:sz="4" w:space="0" w:color="12263F"/>
              <w:right w:val="single" w:sz="4" w:space="0" w:color="F8F8F8"/>
            </w:tcBorders>
            <w:shd w:val="clear" w:color="auto" w:fill="12263F"/>
            <w:hideMark/>
          </w:tcPr>
          <w:p w14:paraId="096D408F" w14:textId="77777777" w:rsidR="00D96E08" w:rsidRDefault="00D96E08">
            <w:pPr>
              <w:spacing w:line="276" w:lineRule="auto"/>
              <w:rPr>
                <w:rFonts w:ascii="Arial" w:hAnsi="Arial"/>
                <w:caps/>
                <w:color w:val="F8F8F8"/>
                <w:sz w:val="20"/>
                <w:lang w:val="en-GB"/>
              </w:rPr>
            </w:pPr>
            <w:r>
              <w:rPr>
                <w:rFonts w:ascii="Arial" w:hAnsi="Arial"/>
                <w:caps/>
                <w:color w:val="F8F8F8"/>
                <w:sz w:val="20"/>
                <w:lang w:val="en-GB"/>
              </w:rPr>
              <w:t>Pupils should know</w:t>
            </w:r>
          </w:p>
        </w:tc>
      </w:tr>
      <w:tr w:rsidR="00D96E08" w14:paraId="7441B746" w14:textId="77777777" w:rsidTr="00D96E08">
        <w:trPr>
          <w:cantSplit/>
        </w:trPr>
        <w:tc>
          <w:tcPr>
            <w:tcW w:w="173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5EC2A38" w14:textId="77777777" w:rsidR="00D96E08" w:rsidRDefault="00D96E08">
            <w:pPr>
              <w:spacing w:after="60" w:line="276" w:lineRule="auto"/>
              <w:rPr>
                <w:rFonts w:ascii="Arial" w:hAnsi="Arial"/>
                <w:sz w:val="20"/>
                <w:lang w:val="en-GB"/>
              </w:rPr>
            </w:pPr>
            <w:r>
              <w:rPr>
                <w:rFonts w:ascii="Arial" w:hAnsi="Arial"/>
                <w:sz w:val="20"/>
                <w:lang w:val="en-GB"/>
              </w:rPr>
              <w:t>Families and people who care about me</w:t>
            </w:r>
          </w:p>
        </w:tc>
        <w:tc>
          <w:tcPr>
            <w:tcW w:w="12287" w:type="dxa"/>
            <w:tcBorders>
              <w:top w:val="single" w:sz="4" w:space="0" w:color="B9B9B9"/>
              <w:left w:val="single" w:sz="4" w:space="0" w:color="B9B9B9"/>
              <w:bottom w:val="single" w:sz="4" w:space="0" w:color="B9B9B9"/>
              <w:right w:val="single" w:sz="4" w:space="0" w:color="B9B9B9"/>
            </w:tcBorders>
            <w:hideMark/>
          </w:tcPr>
          <w:p w14:paraId="601C7D7C" w14:textId="36FA58E6" w:rsidR="00D96E08" w:rsidRDefault="00D96E08">
            <w:pPr>
              <w:tabs>
                <w:tab w:val="num" w:pos="360"/>
              </w:tabs>
              <w:spacing w:after="60" w:line="276" w:lineRule="auto"/>
              <w:rPr>
                <w:rFonts w:ascii="Arial" w:hAnsi="Arial"/>
                <w:sz w:val="20"/>
                <w:lang w:val="en-GB"/>
              </w:rPr>
            </w:pPr>
            <w:r>
              <w:rPr>
                <w:rFonts w:ascii="Arial" w:hAnsi="Arial"/>
                <w:sz w:val="20"/>
                <w:lang w:val="en-GB"/>
              </w:rPr>
              <w:t>That families are important for children growing up because they can give love, security and stability.</w:t>
            </w:r>
          </w:p>
          <w:p w14:paraId="4006E167" w14:textId="7A9B4C32" w:rsidR="00D96E08" w:rsidRDefault="00D96E08">
            <w:pPr>
              <w:tabs>
                <w:tab w:val="num" w:pos="360"/>
              </w:tabs>
              <w:spacing w:after="60" w:line="276" w:lineRule="auto"/>
              <w:rPr>
                <w:rFonts w:ascii="Arial" w:hAnsi="Arial"/>
                <w:sz w:val="20"/>
                <w:lang w:val="en-GB"/>
              </w:rPr>
            </w:pPr>
            <w:r>
              <w:rPr>
                <w:rFonts w:ascii="Arial" w:hAnsi="Arial"/>
                <w:sz w:val="20"/>
                <w:lang w:val="en-GB"/>
              </w:rPr>
              <w:t xml:space="preserve">The characteristics of healthy family life, commitment to each other, including in times of difficulty, protection and care for </w:t>
            </w:r>
            <w:r>
              <w:rPr>
                <w:rFonts w:ascii="Arial" w:hAnsi="Arial"/>
                <w:sz w:val="20"/>
              </w:rPr>
              <w:t>children and other family members, the importance of spending time together and sharing each other’s lives.</w:t>
            </w:r>
          </w:p>
          <w:p w14:paraId="630200B6" w14:textId="6E7C9F84" w:rsidR="00D96E08" w:rsidRDefault="00D96E08">
            <w:pPr>
              <w:tabs>
                <w:tab w:val="num" w:pos="360"/>
              </w:tabs>
              <w:spacing w:after="60" w:line="276" w:lineRule="auto"/>
              <w:rPr>
                <w:rFonts w:ascii="Arial" w:hAnsi="Arial"/>
                <w:sz w:val="20"/>
                <w:lang w:val="en-GB"/>
              </w:rPr>
            </w:pPr>
            <w:r>
              <w:rPr>
                <w:rFonts w:ascii="Arial" w:hAnsi="Arial"/>
                <w:sz w:val="20"/>
                <w:lang w:val="en-GB"/>
              </w:rPr>
              <w:t>That others’ families, either in school or in the wider world, sometimes look different from their family, but that they should respect those differences and know that other children’s families are also characterised by love and care.</w:t>
            </w:r>
          </w:p>
          <w:p w14:paraId="5EE22D38" w14:textId="25FB0FAC" w:rsidR="00D96E08" w:rsidRDefault="00D96E08">
            <w:pPr>
              <w:tabs>
                <w:tab w:val="num" w:pos="360"/>
              </w:tabs>
              <w:spacing w:after="60" w:line="276" w:lineRule="auto"/>
              <w:rPr>
                <w:rFonts w:ascii="Arial" w:hAnsi="Arial"/>
                <w:sz w:val="20"/>
                <w:lang w:val="en-GB"/>
              </w:rPr>
            </w:pPr>
            <w:r>
              <w:rPr>
                <w:rFonts w:ascii="Arial" w:hAnsi="Arial"/>
                <w:sz w:val="20"/>
                <w:lang w:val="en-GB"/>
              </w:rPr>
              <w:t>That stable, caring relationships, which may be of different types, are at the heart of happy families, and are important for children’s security as they grow up.</w:t>
            </w:r>
          </w:p>
          <w:p w14:paraId="25ED94C9" w14:textId="7873B5A7" w:rsidR="00D96E08" w:rsidRDefault="00D96E08">
            <w:pPr>
              <w:tabs>
                <w:tab w:val="num" w:pos="360"/>
              </w:tabs>
              <w:spacing w:after="60" w:line="276" w:lineRule="auto"/>
              <w:rPr>
                <w:rFonts w:ascii="Arial" w:hAnsi="Arial"/>
                <w:sz w:val="20"/>
                <w:lang w:val="en-GB"/>
              </w:rPr>
            </w:pPr>
            <w:r>
              <w:rPr>
                <w:rFonts w:ascii="Arial" w:hAnsi="Arial"/>
                <w:sz w:val="20"/>
                <w:lang w:val="en-GB"/>
              </w:rPr>
              <w:t>That marriage represents a formal and legally recognised commitment of two people to each other which is intended to be lifelong.</w:t>
            </w:r>
          </w:p>
          <w:p w14:paraId="2671BBE3" w14:textId="77777777" w:rsidR="00D96E08" w:rsidRDefault="00D96E08">
            <w:pPr>
              <w:tabs>
                <w:tab w:val="num" w:pos="360"/>
              </w:tabs>
              <w:spacing w:after="60" w:line="276" w:lineRule="auto"/>
              <w:rPr>
                <w:rFonts w:ascii="Arial" w:hAnsi="Arial"/>
                <w:sz w:val="20"/>
                <w:lang w:val="en-GB"/>
              </w:rPr>
            </w:pPr>
            <w:r>
              <w:rPr>
                <w:rFonts w:ascii="Arial" w:hAnsi="Arial"/>
                <w:sz w:val="20"/>
                <w:lang w:val="en-GB"/>
              </w:rPr>
              <w:t>How to recognise if family relationships are making them feel unhappy or unsafe, and how to seek help or advice from others if needed</w:t>
            </w:r>
          </w:p>
        </w:tc>
      </w:tr>
      <w:tr w:rsidR="00D96E08" w14:paraId="22B07F6A" w14:textId="77777777" w:rsidTr="00D96E08">
        <w:trPr>
          <w:cantSplit/>
        </w:trPr>
        <w:tc>
          <w:tcPr>
            <w:tcW w:w="173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820E108" w14:textId="77777777" w:rsidR="00D96E08" w:rsidRDefault="00D96E08">
            <w:pPr>
              <w:spacing w:after="60" w:line="276" w:lineRule="auto"/>
              <w:rPr>
                <w:rFonts w:ascii="Arial" w:hAnsi="Arial"/>
                <w:sz w:val="20"/>
                <w:lang w:val="en-GB"/>
              </w:rPr>
            </w:pPr>
            <w:r>
              <w:rPr>
                <w:rFonts w:ascii="Arial" w:hAnsi="Arial"/>
                <w:sz w:val="20"/>
                <w:lang w:val="en-GB"/>
              </w:rPr>
              <w:lastRenderedPageBreak/>
              <w:t>Caring friendships</w:t>
            </w:r>
          </w:p>
        </w:tc>
        <w:tc>
          <w:tcPr>
            <w:tcW w:w="12287" w:type="dxa"/>
            <w:tcBorders>
              <w:top w:val="single" w:sz="4" w:space="0" w:color="B9B9B9"/>
              <w:left w:val="single" w:sz="4" w:space="0" w:color="B9B9B9"/>
              <w:bottom w:val="single" w:sz="4" w:space="0" w:color="B9B9B9"/>
              <w:right w:val="single" w:sz="4" w:space="0" w:color="B9B9B9"/>
            </w:tcBorders>
            <w:hideMark/>
          </w:tcPr>
          <w:p w14:paraId="4065B943" w14:textId="1C8FE508" w:rsidR="00D96E08" w:rsidRDefault="00D96E08">
            <w:pPr>
              <w:tabs>
                <w:tab w:val="num" w:pos="360"/>
              </w:tabs>
              <w:spacing w:after="60" w:line="276" w:lineRule="auto"/>
              <w:rPr>
                <w:rFonts w:ascii="Arial" w:hAnsi="Arial"/>
                <w:sz w:val="20"/>
                <w:lang w:val="en-GB"/>
              </w:rPr>
            </w:pPr>
            <w:r>
              <w:rPr>
                <w:rFonts w:ascii="Arial" w:hAnsi="Arial"/>
                <w:sz w:val="20"/>
                <w:lang w:val="en-GB"/>
              </w:rPr>
              <w:t>How important friendships are in making us feel happy and secure, and how people choose and make friends.</w:t>
            </w:r>
          </w:p>
          <w:p w14:paraId="19811283" w14:textId="2720292C" w:rsidR="00D96E08" w:rsidRDefault="00D96E08">
            <w:pPr>
              <w:tabs>
                <w:tab w:val="num" w:pos="360"/>
              </w:tabs>
              <w:spacing w:after="60" w:line="276" w:lineRule="auto"/>
              <w:rPr>
                <w:rFonts w:ascii="Arial" w:hAnsi="Arial"/>
                <w:sz w:val="20"/>
                <w:lang w:val="en-GB"/>
              </w:rPr>
            </w:pPr>
            <w:r>
              <w:rPr>
                <w:rFonts w:ascii="Arial" w:hAnsi="Arial"/>
                <w:sz w:val="20"/>
                <w:lang w:val="en-GB"/>
              </w:rPr>
              <w:t>The characteristics of friendships, including mutual respect, truthfulness, trustworthiness, loyalty, kindness, generosity, trust, sharing interests and experiences and support with problems and difficulties.</w:t>
            </w:r>
          </w:p>
          <w:p w14:paraId="07AFF6E6" w14:textId="433B5235" w:rsidR="00D96E08" w:rsidRDefault="00D96E08">
            <w:pPr>
              <w:tabs>
                <w:tab w:val="num" w:pos="360"/>
              </w:tabs>
              <w:spacing w:after="60" w:line="276" w:lineRule="auto"/>
              <w:rPr>
                <w:rFonts w:ascii="Arial" w:hAnsi="Arial"/>
                <w:sz w:val="20"/>
                <w:lang w:val="en-GB"/>
              </w:rPr>
            </w:pPr>
            <w:r>
              <w:rPr>
                <w:rFonts w:ascii="Arial" w:hAnsi="Arial"/>
                <w:sz w:val="20"/>
                <w:lang w:val="en-GB"/>
              </w:rPr>
              <w:t>That healthy friendships are positive and welcoming towards others, and do not make others feel lonely or excluded.</w:t>
            </w:r>
          </w:p>
          <w:p w14:paraId="049F77BA" w14:textId="7351E506" w:rsidR="00D96E08" w:rsidRDefault="00D96E08">
            <w:pPr>
              <w:tabs>
                <w:tab w:val="num" w:pos="360"/>
              </w:tabs>
              <w:spacing w:after="60" w:line="276" w:lineRule="auto"/>
              <w:rPr>
                <w:rFonts w:ascii="Arial" w:hAnsi="Arial"/>
                <w:sz w:val="20"/>
                <w:lang w:val="en-GB"/>
              </w:rPr>
            </w:pPr>
            <w:r>
              <w:rPr>
                <w:rFonts w:ascii="Arial" w:hAnsi="Arial"/>
                <w:sz w:val="20"/>
                <w:lang w:val="en-GB"/>
              </w:rPr>
              <w:t>That most friendships have ups and downs, and that these can often be worked through so that the friendship is repaired or even strengthened, and that resorting to violence is never right.</w:t>
            </w:r>
          </w:p>
          <w:p w14:paraId="74C0C773" w14:textId="77777777" w:rsidR="00D96E08" w:rsidRDefault="00D96E08">
            <w:pPr>
              <w:tabs>
                <w:tab w:val="num" w:pos="360"/>
              </w:tabs>
              <w:spacing w:after="60" w:line="276" w:lineRule="auto"/>
              <w:rPr>
                <w:rFonts w:ascii="Arial" w:hAnsi="Arial"/>
                <w:sz w:val="20"/>
                <w:lang w:val="en-GB"/>
              </w:rPr>
            </w:pPr>
            <w:r>
              <w:rPr>
                <w:rFonts w:ascii="Arial" w:hAnsi="Arial"/>
                <w:sz w:val="20"/>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D96E08" w14:paraId="0367A7A9" w14:textId="77777777" w:rsidTr="00D96E08">
        <w:trPr>
          <w:cantSplit/>
        </w:trPr>
        <w:tc>
          <w:tcPr>
            <w:tcW w:w="173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14CA11" w14:textId="77777777" w:rsidR="00D96E08" w:rsidRDefault="00D96E08">
            <w:pPr>
              <w:spacing w:after="60" w:line="276" w:lineRule="auto"/>
              <w:rPr>
                <w:rFonts w:ascii="Arial" w:hAnsi="Arial"/>
                <w:sz w:val="20"/>
                <w:lang w:val="en-GB"/>
              </w:rPr>
            </w:pPr>
            <w:r>
              <w:rPr>
                <w:rFonts w:ascii="Arial" w:hAnsi="Arial"/>
                <w:sz w:val="20"/>
                <w:lang w:val="en-GB"/>
              </w:rPr>
              <w:t>Respectful relationships</w:t>
            </w:r>
          </w:p>
        </w:tc>
        <w:tc>
          <w:tcPr>
            <w:tcW w:w="12287" w:type="dxa"/>
            <w:tcBorders>
              <w:top w:val="single" w:sz="4" w:space="0" w:color="B9B9B9"/>
              <w:left w:val="single" w:sz="4" w:space="0" w:color="B9B9B9"/>
              <w:bottom w:val="single" w:sz="4" w:space="0" w:color="B9B9B9"/>
              <w:right w:val="single" w:sz="4" w:space="0" w:color="B9B9B9"/>
            </w:tcBorders>
            <w:hideMark/>
          </w:tcPr>
          <w:p w14:paraId="0098CFBD" w14:textId="3620BF56" w:rsidR="00D96E08" w:rsidRDefault="00D96E08">
            <w:pPr>
              <w:tabs>
                <w:tab w:val="num" w:pos="360"/>
              </w:tabs>
              <w:spacing w:after="60" w:line="276" w:lineRule="auto"/>
              <w:rPr>
                <w:rFonts w:ascii="Arial" w:hAnsi="Arial"/>
                <w:sz w:val="20"/>
              </w:rPr>
            </w:pPr>
            <w:r>
              <w:rPr>
                <w:rFonts w:ascii="Arial" w:hAnsi="Arial"/>
                <w:sz w:val="20"/>
              </w:rPr>
              <w:t>The importance of respecting others, even when they are very different from them (for example, physically, in character, personality or backgrounds), or make different choices or have different preferences or beliefs.</w:t>
            </w:r>
          </w:p>
          <w:p w14:paraId="016625CF" w14:textId="5BE58FE2" w:rsidR="00D96E08" w:rsidRDefault="00D96E08">
            <w:pPr>
              <w:tabs>
                <w:tab w:val="num" w:pos="360"/>
              </w:tabs>
              <w:spacing w:after="60" w:line="276" w:lineRule="auto"/>
              <w:rPr>
                <w:rFonts w:ascii="Arial" w:hAnsi="Arial"/>
                <w:sz w:val="20"/>
              </w:rPr>
            </w:pPr>
            <w:r>
              <w:rPr>
                <w:rFonts w:ascii="Arial" w:hAnsi="Arial"/>
                <w:sz w:val="20"/>
              </w:rPr>
              <w:t>Practical steps they can take in a range of different contexts to improve or support respectful relationships.</w:t>
            </w:r>
          </w:p>
          <w:p w14:paraId="46C526C1" w14:textId="77777777" w:rsidR="00D96E08" w:rsidRDefault="00D96E08">
            <w:pPr>
              <w:tabs>
                <w:tab w:val="num" w:pos="360"/>
              </w:tabs>
              <w:spacing w:after="60" w:line="276" w:lineRule="auto"/>
              <w:rPr>
                <w:rFonts w:ascii="Arial" w:hAnsi="Arial"/>
                <w:sz w:val="20"/>
              </w:rPr>
            </w:pPr>
            <w:r>
              <w:rPr>
                <w:rFonts w:ascii="Arial" w:hAnsi="Arial"/>
                <w:sz w:val="20"/>
              </w:rPr>
              <w:t>The conventions of courtesy and manners</w:t>
            </w:r>
          </w:p>
          <w:p w14:paraId="146C9411" w14:textId="77777777" w:rsidR="00D96E08" w:rsidRDefault="00D96E08">
            <w:pPr>
              <w:tabs>
                <w:tab w:val="num" w:pos="360"/>
              </w:tabs>
              <w:spacing w:after="60" w:line="276" w:lineRule="auto"/>
              <w:rPr>
                <w:rFonts w:ascii="Arial" w:hAnsi="Arial"/>
                <w:sz w:val="20"/>
              </w:rPr>
            </w:pPr>
            <w:r>
              <w:rPr>
                <w:rFonts w:ascii="Arial" w:hAnsi="Arial"/>
                <w:sz w:val="20"/>
              </w:rPr>
              <w:t>The importance of self-respect and how this links to their own happiness</w:t>
            </w:r>
          </w:p>
          <w:p w14:paraId="24790228" w14:textId="71EAE0CB" w:rsidR="00D96E08" w:rsidRDefault="00D96E08">
            <w:pPr>
              <w:tabs>
                <w:tab w:val="num" w:pos="360"/>
              </w:tabs>
              <w:spacing w:after="60" w:line="276" w:lineRule="auto"/>
              <w:rPr>
                <w:rFonts w:ascii="Arial" w:hAnsi="Arial"/>
                <w:sz w:val="20"/>
              </w:rPr>
            </w:pPr>
            <w:r>
              <w:rPr>
                <w:rFonts w:ascii="Arial" w:hAnsi="Arial"/>
                <w:sz w:val="20"/>
              </w:rPr>
              <w:t>That in school and in wider society they can expect to be treated with respect by others, and that in turn they should show due respect to others, including those in positions of authority.</w:t>
            </w:r>
          </w:p>
          <w:p w14:paraId="515471ED" w14:textId="289C6E99" w:rsidR="00D96E08" w:rsidRDefault="00D96E08">
            <w:pPr>
              <w:tabs>
                <w:tab w:val="num" w:pos="360"/>
              </w:tabs>
              <w:spacing w:after="60" w:line="276" w:lineRule="auto"/>
              <w:rPr>
                <w:rFonts w:ascii="Arial" w:hAnsi="Arial"/>
                <w:sz w:val="20"/>
                <w:lang w:val="en-GB"/>
              </w:rPr>
            </w:pPr>
            <w:r>
              <w:rPr>
                <w:rFonts w:ascii="Arial" w:hAnsi="Arial"/>
                <w:sz w:val="20"/>
                <w:lang w:val="en-GB"/>
              </w:rPr>
              <w:t>About different types of bullying (including cyberbullying), the impact of bullying, responsibilities of bystanders (primarily reporting bullying to an adult) and how to get help.</w:t>
            </w:r>
          </w:p>
          <w:p w14:paraId="2FA3702F" w14:textId="383F4AEF" w:rsidR="00D96E08" w:rsidRDefault="00D96E08">
            <w:pPr>
              <w:tabs>
                <w:tab w:val="num" w:pos="360"/>
              </w:tabs>
              <w:spacing w:after="60" w:line="276" w:lineRule="auto"/>
              <w:rPr>
                <w:rFonts w:ascii="Arial" w:hAnsi="Arial"/>
                <w:sz w:val="20"/>
                <w:lang w:val="en-GB"/>
              </w:rPr>
            </w:pPr>
            <w:r>
              <w:rPr>
                <w:rFonts w:ascii="Arial" w:hAnsi="Arial"/>
                <w:sz w:val="20"/>
                <w:lang w:val="en-GB"/>
              </w:rPr>
              <w:t>What a stereotype is, and how stereotypes can be unfair, negative, or destructive</w:t>
            </w:r>
          </w:p>
          <w:p w14:paraId="2C1381CF" w14:textId="430CB4C9" w:rsidR="00D96E08" w:rsidRDefault="00D96E08">
            <w:pPr>
              <w:tabs>
                <w:tab w:val="num" w:pos="360"/>
              </w:tabs>
              <w:spacing w:after="60" w:line="276" w:lineRule="auto"/>
              <w:rPr>
                <w:rFonts w:ascii="Arial" w:hAnsi="Arial"/>
                <w:sz w:val="20"/>
                <w:lang w:val="en-GB"/>
              </w:rPr>
            </w:pPr>
            <w:r>
              <w:rPr>
                <w:rFonts w:ascii="Arial" w:hAnsi="Arial"/>
                <w:sz w:val="20"/>
                <w:lang w:val="en-GB"/>
              </w:rPr>
              <w:t>The importance of permission-seeking and giving in relationships with friends, peers, and adults</w:t>
            </w:r>
          </w:p>
        </w:tc>
      </w:tr>
    </w:tbl>
    <w:p w14:paraId="2BD2D32B" w14:textId="3A97C07B" w:rsidR="00D64AA4" w:rsidRDefault="00D64AA4" w:rsidP="00D96E08"/>
    <w:p w14:paraId="6AC01076" w14:textId="654480A4" w:rsidR="00D96E08" w:rsidRDefault="00D96E08" w:rsidP="00D96E08"/>
    <w:p w14:paraId="10080480" w14:textId="1EA14BB7" w:rsidR="00D96E08" w:rsidRDefault="00D96E08" w:rsidP="00D96E08"/>
    <w:p w14:paraId="2CE25B36" w14:textId="02D1F525" w:rsidR="00D96E08" w:rsidRDefault="00D96E08" w:rsidP="00D96E08"/>
    <w:p w14:paraId="4BB64DB4" w14:textId="2BCFD440" w:rsidR="00D96E08" w:rsidRDefault="00D96E08" w:rsidP="00D96E08"/>
    <w:p w14:paraId="5F0E6E45" w14:textId="47A930CC" w:rsidR="00D96E08" w:rsidRDefault="00D96E08" w:rsidP="00D96E08"/>
    <w:p w14:paraId="40C1D2E2" w14:textId="66C3FA98" w:rsidR="00D96E08" w:rsidRDefault="00D96E08" w:rsidP="00D96E08"/>
    <w:p w14:paraId="077198E6" w14:textId="2C0376D0" w:rsidR="00D96E08" w:rsidRDefault="00D96E08" w:rsidP="00D96E08"/>
    <w:p w14:paraId="1BF1D970" w14:textId="282F694B" w:rsidR="00D96E08" w:rsidRDefault="00D96E08" w:rsidP="00D96E08"/>
    <w:p w14:paraId="3DE7204A" w14:textId="66CE79A4" w:rsidR="00D96E08" w:rsidRDefault="00D96E08" w:rsidP="00D96E08"/>
    <w:p w14:paraId="1A1D82B7" w14:textId="792C5CCD" w:rsidR="00D96E08" w:rsidRDefault="00D96E08" w:rsidP="00D96E08"/>
    <w:p w14:paraId="0AF04C8D" w14:textId="3FB56A1B" w:rsidR="00D96E08" w:rsidRDefault="00D96E08" w:rsidP="00D96E08"/>
    <w:p w14:paraId="2DB46015" w14:textId="7BD6CA09" w:rsidR="00D96E08" w:rsidRDefault="00D96E08" w:rsidP="00D96E08"/>
    <w:p w14:paraId="7A11B540" w14:textId="14634D5E" w:rsidR="00D96E08" w:rsidRDefault="00D96E08" w:rsidP="00D96E08"/>
    <w:p w14:paraId="5285EB63" w14:textId="77777777" w:rsidR="00D96E08" w:rsidRDefault="00D96E08" w:rsidP="00D96E08">
      <w:pPr>
        <w:keepNext/>
        <w:keepLines/>
        <w:spacing w:before="120" w:after="120" w:line="256" w:lineRule="auto"/>
        <w:outlineLvl w:val="2"/>
        <w:rPr>
          <w:rFonts w:ascii="Arial" w:eastAsia="MS Gothic" w:hAnsi="Arial" w:cs="Arial"/>
          <w:b/>
          <w:bCs/>
          <w:color w:val="7F7F7F"/>
          <w:szCs w:val="32"/>
        </w:rPr>
      </w:pPr>
      <w:bookmarkStart w:id="10" w:name="_Toc11230580"/>
      <w:r>
        <w:rPr>
          <w:rFonts w:ascii="Arial" w:eastAsia="MS Gothic" w:hAnsi="Arial" w:cs="Arial"/>
          <w:b/>
          <w:bCs/>
          <w:color w:val="7F7F7F"/>
          <w:szCs w:val="32"/>
        </w:rPr>
        <w:lastRenderedPageBreak/>
        <w:t>Appendix 3: Parent form: withdrawal from sex education within RSE</w:t>
      </w:r>
      <w:bookmarkEnd w:id="10"/>
      <w:r>
        <w:rPr>
          <w:rFonts w:ascii="Arial" w:eastAsia="MS Gothic" w:hAnsi="Arial" w:cs="Arial"/>
          <w:b/>
          <w:bCs/>
          <w:color w:val="7F7F7F"/>
          <w:szCs w:val="32"/>
        </w:rPr>
        <w:t xml:space="preserve"> </w:t>
      </w:r>
    </w:p>
    <w:p w14:paraId="76A4194A" w14:textId="77777777" w:rsidR="00D96E08" w:rsidRDefault="00D96E08" w:rsidP="00D96E08">
      <w:pPr>
        <w:spacing w:after="120"/>
        <w:rPr>
          <w:rFonts w:ascii="Arial" w:hAnsi="Arial"/>
          <w:sz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7"/>
        <w:gridCol w:w="2403"/>
        <w:gridCol w:w="1050"/>
        <w:gridCol w:w="3842"/>
      </w:tblGrid>
      <w:tr w:rsidR="00D96E08" w14:paraId="7BC62B75" w14:textId="77777777" w:rsidTr="00D96E08">
        <w:trPr>
          <w:cantSplit/>
          <w:tblHeader/>
        </w:trPr>
        <w:tc>
          <w:tcPr>
            <w:tcW w:w="9720"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106B3468" w14:textId="77777777" w:rsidR="00D96E08" w:rsidRDefault="00D96E08">
            <w:pPr>
              <w:spacing w:line="276" w:lineRule="auto"/>
              <w:rPr>
                <w:rFonts w:ascii="Arial" w:hAnsi="Arial"/>
                <w:caps/>
                <w:color w:val="F8F8F8"/>
                <w:sz w:val="20"/>
              </w:rPr>
            </w:pPr>
            <w:r>
              <w:rPr>
                <w:rFonts w:ascii="Arial" w:hAnsi="Arial"/>
                <w:caps/>
                <w:sz w:val="20"/>
              </w:rPr>
              <w:t>To be completed by parents</w:t>
            </w:r>
          </w:p>
        </w:tc>
      </w:tr>
      <w:tr w:rsidR="00D96E08" w14:paraId="2D3517A6" w14:textId="77777777" w:rsidTr="00D96E0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C7E11C0" w14:textId="77777777" w:rsidR="00D96E08" w:rsidRDefault="00D96E08">
            <w:pPr>
              <w:spacing w:after="60" w:line="276" w:lineRule="auto"/>
              <w:rPr>
                <w:rFonts w:ascii="Arial" w:hAnsi="Arial"/>
                <w:sz w:val="20"/>
              </w:rPr>
            </w:pPr>
            <w:r>
              <w:rPr>
                <w:rFonts w:ascii="Arial" w:hAnsi="Arial"/>
                <w:sz w:val="20"/>
              </w:rPr>
              <w:t>Name of child</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B7BE279" w14:textId="77777777" w:rsidR="00D96E08" w:rsidRDefault="00D96E08">
            <w:pPr>
              <w:spacing w:after="120" w:line="276" w:lineRule="auto"/>
              <w:ind w:right="284"/>
              <w:rPr>
                <w:rFonts w:ascii="Arial" w:hAnsi="Arial"/>
                <w:sz w:val="20"/>
              </w:rPr>
            </w:pPr>
          </w:p>
        </w:tc>
        <w:tc>
          <w:tcPr>
            <w:tcW w:w="1056" w:type="dxa"/>
            <w:tcBorders>
              <w:top w:val="single" w:sz="4" w:space="0" w:color="B9B9B9"/>
              <w:left w:val="single" w:sz="4" w:space="0" w:color="B9B9B9"/>
              <w:bottom w:val="single" w:sz="4" w:space="0" w:color="B9B9B9"/>
              <w:right w:val="single" w:sz="4" w:space="0" w:color="B9B9B9"/>
            </w:tcBorders>
            <w:hideMark/>
          </w:tcPr>
          <w:p w14:paraId="2AABE8D7" w14:textId="77777777" w:rsidR="00D96E08" w:rsidRDefault="00D96E08">
            <w:pPr>
              <w:spacing w:after="120" w:line="276" w:lineRule="auto"/>
              <w:ind w:right="284"/>
              <w:rPr>
                <w:rFonts w:ascii="Arial" w:hAnsi="Arial"/>
                <w:sz w:val="20"/>
              </w:rPr>
            </w:pPr>
            <w:r>
              <w:rPr>
                <w:rFonts w:ascii="Arial" w:hAnsi="Arial"/>
                <w:sz w:val="20"/>
              </w:rPr>
              <w:t>Class</w:t>
            </w:r>
          </w:p>
        </w:tc>
        <w:tc>
          <w:tcPr>
            <w:tcW w:w="4284" w:type="dxa"/>
            <w:tcBorders>
              <w:top w:val="single" w:sz="4" w:space="0" w:color="B9B9B9"/>
              <w:left w:val="single" w:sz="4" w:space="0" w:color="B9B9B9"/>
              <w:bottom w:val="single" w:sz="4" w:space="0" w:color="B9B9B9"/>
              <w:right w:val="single" w:sz="4" w:space="0" w:color="B9B9B9"/>
            </w:tcBorders>
          </w:tcPr>
          <w:p w14:paraId="20105261" w14:textId="77777777" w:rsidR="00D96E08" w:rsidRDefault="00D96E08">
            <w:pPr>
              <w:spacing w:after="120" w:line="276" w:lineRule="auto"/>
              <w:ind w:right="284"/>
              <w:rPr>
                <w:rFonts w:ascii="Arial" w:hAnsi="Arial"/>
                <w:sz w:val="20"/>
              </w:rPr>
            </w:pPr>
          </w:p>
        </w:tc>
      </w:tr>
      <w:tr w:rsidR="00D96E08" w14:paraId="1A0AA148" w14:textId="77777777" w:rsidTr="00D96E0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90EEC" w14:textId="77777777" w:rsidR="00D96E08" w:rsidRDefault="00D96E08">
            <w:pPr>
              <w:spacing w:after="60" w:line="276" w:lineRule="auto"/>
              <w:rPr>
                <w:rFonts w:ascii="Arial" w:hAnsi="Arial"/>
                <w:sz w:val="20"/>
              </w:rPr>
            </w:pPr>
            <w:r>
              <w:rPr>
                <w:rFonts w:ascii="Arial" w:hAnsi="Arial"/>
                <w:sz w:val="20"/>
              </w:rPr>
              <w:t>Name of parent</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A1E68D8" w14:textId="77777777" w:rsidR="00D96E08" w:rsidRDefault="00D96E08">
            <w:pPr>
              <w:spacing w:after="120" w:line="276" w:lineRule="auto"/>
              <w:ind w:right="284"/>
              <w:rPr>
                <w:rFonts w:ascii="Arial" w:hAnsi="Arial"/>
                <w:sz w:val="20"/>
              </w:rPr>
            </w:pPr>
          </w:p>
        </w:tc>
        <w:tc>
          <w:tcPr>
            <w:tcW w:w="1056" w:type="dxa"/>
            <w:tcBorders>
              <w:top w:val="single" w:sz="4" w:space="0" w:color="B9B9B9"/>
              <w:left w:val="single" w:sz="4" w:space="0" w:color="B9B9B9"/>
              <w:bottom w:val="single" w:sz="4" w:space="0" w:color="B9B9B9"/>
              <w:right w:val="single" w:sz="4" w:space="0" w:color="B9B9B9"/>
            </w:tcBorders>
            <w:hideMark/>
          </w:tcPr>
          <w:p w14:paraId="2BA92300" w14:textId="77777777" w:rsidR="00D96E08" w:rsidRDefault="00D96E08">
            <w:pPr>
              <w:spacing w:after="120" w:line="276" w:lineRule="auto"/>
              <w:ind w:right="284"/>
              <w:rPr>
                <w:rFonts w:ascii="Arial" w:hAnsi="Arial"/>
                <w:sz w:val="20"/>
              </w:rPr>
            </w:pPr>
            <w:r>
              <w:rPr>
                <w:rFonts w:ascii="Arial" w:hAnsi="Arial"/>
                <w:sz w:val="20"/>
              </w:rPr>
              <w:t>Date</w:t>
            </w:r>
          </w:p>
        </w:tc>
        <w:tc>
          <w:tcPr>
            <w:tcW w:w="4284" w:type="dxa"/>
            <w:tcBorders>
              <w:top w:val="single" w:sz="4" w:space="0" w:color="B9B9B9"/>
              <w:left w:val="single" w:sz="4" w:space="0" w:color="B9B9B9"/>
              <w:bottom w:val="single" w:sz="4" w:space="0" w:color="B9B9B9"/>
              <w:right w:val="single" w:sz="4" w:space="0" w:color="B9B9B9"/>
            </w:tcBorders>
          </w:tcPr>
          <w:p w14:paraId="12B08C7F" w14:textId="77777777" w:rsidR="00D96E08" w:rsidRDefault="00D96E08">
            <w:pPr>
              <w:spacing w:after="120" w:line="276" w:lineRule="auto"/>
              <w:ind w:right="284"/>
              <w:rPr>
                <w:rFonts w:ascii="Arial" w:hAnsi="Arial"/>
                <w:sz w:val="20"/>
              </w:rPr>
            </w:pPr>
          </w:p>
        </w:tc>
      </w:tr>
      <w:tr w:rsidR="00D96E08" w14:paraId="5AB2DC0A" w14:textId="77777777" w:rsidTr="00D96E0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4DA0307" w14:textId="77777777" w:rsidR="00D96E08" w:rsidRDefault="00D96E08">
            <w:pPr>
              <w:spacing w:after="60" w:line="276" w:lineRule="auto"/>
              <w:rPr>
                <w:rFonts w:ascii="Arial" w:hAnsi="Arial"/>
                <w:sz w:val="20"/>
              </w:rPr>
            </w:pPr>
            <w:r>
              <w:rPr>
                <w:rFonts w:ascii="Arial" w:hAnsi="Arial"/>
                <w:sz w:val="20"/>
              </w:rPr>
              <w:t>Reason for withdrawing from sex education within relationships and sex education</w:t>
            </w:r>
          </w:p>
        </w:tc>
      </w:tr>
      <w:tr w:rsidR="00D96E08" w14:paraId="4D972653" w14:textId="77777777" w:rsidTr="00D96E0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AB043D3" w14:textId="77777777" w:rsidR="00D96E08" w:rsidRDefault="00D96E08">
            <w:pPr>
              <w:spacing w:after="60" w:line="276" w:lineRule="auto"/>
              <w:rPr>
                <w:rFonts w:ascii="Arial" w:hAnsi="Arial"/>
                <w:sz w:val="20"/>
              </w:rPr>
            </w:pPr>
          </w:p>
          <w:p w14:paraId="7726C779" w14:textId="77777777" w:rsidR="00D96E08" w:rsidRDefault="00D96E08">
            <w:pPr>
              <w:spacing w:after="60" w:line="276" w:lineRule="auto"/>
              <w:rPr>
                <w:rFonts w:ascii="Arial" w:hAnsi="Arial"/>
                <w:sz w:val="20"/>
              </w:rPr>
            </w:pPr>
          </w:p>
          <w:p w14:paraId="25BF5449" w14:textId="77777777" w:rsidR="00D96E08" w:rsidRDefault="00D96E08">
            <w:pPr>
              <w:spacing w:after="60" w:line="276" w:lineRule="auto"/>
              <w:rPr>
                <w:rFonts w:ascii="Arial" w:hAnsi="Arial"/>
                <w:sz w:val="20"/>
              </w:rPr>
            </w:pPr>
          </w:p>
          <w:p w14:paraId="38113A94" w14:textId="77777777" w:rsidR="00D96E08" w:rsidRDefault="00D96E08">
            <w:pPr>
              <w:spacing w:after="60" w:line="276" w:lineRule="auto"/>
              <w:rPr>
                <w:rFonts w:ascii="Arial" w:hAnsi="Arial"/>
                <w:sz w:val="20"/>
              </w:rPr>
            </w:pPr>
          </w:p>
          <w:p w14:paraId="0801133D" w14:textId="77777777" w:rsidR="00D96E08" w:rsidRDefault="00D96E08">
            <w:pPr>
              <w:spacing w:after="60" w:line="276" w:lineRule="auto"/>
              <w:rPr>
                <w:rFonts w:ascii="Arial" w:hAnsi="Arial"/>
                <w:sz w:val="20"/>
              </w:rPr>
            </w:pPr>
          </w:p>
          <w:p w14:paraId="2C4BCBFA" w14:textId="77777777" w:rsidR="00D96E08" w:rsidRDefault="00D96E08">
            <w:pPr>
              <w:spacing w:after="60" w:line="276" w:lineRule="auto"/>
              <w:rPr>
                <w:rFonts w:ascii="Arial" w:hAnsi="Arial"/>
                <w:sz w:val="20"/>
              </w:rPr>
            </w:pPr>
          </w:p>
          <w:p w14:paraId="72DCEDDD" w14:textId="77777777" w:rsidR="00D96E08" w:rsidRDefault="00D96E08">
            <w:pPr>
              <w:spacing w:after="60" w:line="276" w:lineRule="auto"/>
              <w:rPr>
                <w:rFonts w:ascii="Arial" w:hAnsi="Arial"/>
                <w:sz w:val="20"/>
              </w:rPr>
            </w:pPr>
          </w:p>
          <w:p w14:paraId="209E3265" w14:textId="77777777" w:rsidR="00D96E08" w:rsidRDefault="00D96E08">
            <w:pPr>
              <w:spacing w:after="60" w:line="276" w:lineRule="auto"/>
              <w:rPr>
                <w:rFonts w:ascii="Arial" w:hAnsi="Arial"/>
                <w:sz w:val="20"/>
              </w:rPr>
            </w:pPr>
          </w:p>
          <w:p w14:paraId="700010F3" w14:textId="77777777" w:rsidR="00D96E08" w:rsidRDefault="00D96E08">
            <w:pPr>
              <w:spacing w:after="60" w:line="276" w:lineRule="auto"/>
              <w:rPr>
                <w:rFonts w:ascii="Arial" w:hAnsi="Arial"/>
                <w:sz w:val="20"/>
              </w:rPr>
            </w:pPr>
          </w:p>
        </w:tc>
      </w:tr>
      <w:tr w:rsidR="00D96E08" w14:paraId="108BC19B" w14:textId="77777777" w:rsidTr="00D96E0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AA6154B" w14:textId="77777777" w:rsidR="00D96E08" w:rsidRDefault="00D96E08">
            <w:pPr>
              <w:spacing w:after="60" w:line="276" w:lineRule="auto"/>
              <w:rPr>
                <w:rFonts w:ascii="Arial" w:hAnsi="Arial"/>
                <w:sz w:val="20"/>
              </w:rPr>
            </w:pPr>
            <w:r>
              <w:rPr>
                <w:rFonts w:ascii="Arial" w:hAnsi="Arial"/>
                <w:sz w:val="20"/>
              </w:rPr>
              <w:t>Any other information you would like the school to consider</w:t>
            </w:r>
          </w:p>
        </w:tc>
      </w:tr>
      <w:tr w:rsidR="00D96E08" w14:paraId="69979A5C" w14:textId="77777777" w:rsidTr="00D96E0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C8F053D" w14:textId="77777777" w:rsidR="00D96E08" w:rsidRDefault="00D96E08">
            <w:pPr>
              <w:spacing w:after="60" w:line="276" w:lineRule="auto"/>
              <w:rPr>
                <w:rFonts w:ascii="Arial" w:hAnsi="Arial"/>
                <w:sz w:val="20"/>
              </w:rPr>
            </w:pPr>
          </w:p>
          <w:p w14:paraId="75C8DC42" w14:textId="77777777" w:rsidR="00D96E08" w:rsidRDefault="00D96E08">
            <w:pPr>
              <w:spacing w:after="60" w:line="276" w:lineRule="auto"/>
              <w:rPr>
                <w:rFonts w:ascii="Arial" w:hAnsi="Arial"/>
                <w:sz w:val="20"/>
              </w:rPr>
            </w:pPr>
          </w:p>
          <w:p w14:paraId="35B6CDC8" w14:textId="77777777" w:rsidR="00D96E08" w:rsidRDefault="00D96E08">
            <w:pPr>
              <w:spacing w:after="60" w:line="276" w:lineRule="auto"/>
              <w:rPr>
                <w:rFonts w:ascii="Arial" w:hAnsi="Arial"/>
                <w:sz w:val="20"/>
              </w:rPr>
            </w:pPr>
          </w:p>
          <w:p w14:paraId="41014A99" w14:textId="77777777" w:rsidR="00D96E08" w:rsidRDefault="00D96E08">
            <w:pPr>
              <w:spacing w:after="60" w:line="276" w:lineRule="auto"/>
              <w:rPr>
                <w:rFonts w:ascii="Arial" w:hAnsi="Arial"/>
                <w:sz w:val="20"/>
              </w:rPr>
            </w:pPr>
          </w:p>
        </w:tc>
      </w:tr>
      <w:tr w:rsidR="00D96E08" w14:paraId="7F98F1F3" w14:textId="77777777" w:rsidTr="00D96E0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8099FE6" w14:textId="77777777" w:rsidR="00D96E08" w:rsidRDefault="00D96E08">
            <w:pPr>
              <w:spacing w:after="60" w:line="276" w:lineRule="auto"/>
              <w:rPr>
                <w:rFonts w:ascii="Arial" w:hAnsi="Arial"/>
                <w:sz w:val="20"/>
              </w:rPr>
            </w:pPr>
            <w:r>
              <w:rPr>
                <w:rFonts w:ascii="Arial" w:hAnsi="Arial"/>
                <w:sz w:val="20"/>
              </w:rPr>
              <w:t>Parent signature</w:t>
            </w:r>
          </w:p>
        </w:tc>
        <w:tc>
          <w:tcPr>
            <w:tcW w:w="8010" w:type="dxa"/>
            <w:gridSpan w:val="3"/>
            <w:tcBorders>
              <w:top w:val="single" w:sz="4" w:space="0" w:color="B9B9B9"/>
              <w:left w:val="single" w:sz="4" w:space="0" w:color="B9B9B9"/>
              <w:bottom w:val="single" w:sz="4" w:space="0" w:color="B9B9B9"/>
              <w:right w:val="single" w:sz="4" w:space="0" w:color="B9B9B9"/>
            </w:tcBorders>
          </w:tcPr>
          <w:p w14:paraId="24482AA6" w14:textId="77777777" w:rsidR="00D96E08" w:rsidRDefault="00D96E08">
            <w:pPr>
              <w:spacing w:after="60" w:line="276" w:lineRule="auto"/>
              <w:rPr>
                <w:rFonts w:ascii="Arial" w:hAnsi="Arial"/>
                <w:sz w:val="20"/>
              </w:rPr>
            </w:pPr>
          </w:p>
        </w:tc>
      </w:tr>
    </w:tbl>
    <w:p w14:paraId="2986FAB4" w14:textId="77777777" w:rsidR="00D96E08" w:rsidRDefault="00D96E08" w:rsidP="00D96E08">
      <w:pPr>
        <w:spacing w:after="120"/>
        <w:rPr>
          <w:rFonts w:ascii="Arial" w:hAnsi="Arial"/>
          <w:sz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1"/>
        <w:gridCol w:w="7281"/>
      </w:tblGrid>
      <w:tr w:rsidR="00D96E08" w14:paraId="2721347D" w14:textId="77777777" w:rsidTr="00D96E08">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3A4C95F2" w14:textId="77777777" w:rsidR="00D96E08" w:rsidRDefault="00D96E08">
            <w:pPr>
              <w:spacing w:line="276" w:lineRule="auto"/>
              <w:rPr>
                <w:rFonts w:ascii="Arial" w:hAnsi="Arial"/>
                <w:caps/>
                <w:color w:val="F8F8F8"/>
                <w:sz w:val="20"/>
              </w:rPr>
            </w:pPr>
            <w:r>
              <w:rPr>
                <w:rFonts w:ascii="Arial" w:hAnsi="Arial"/>
                <w:caps/>
                <w:sz w:val="20"/>
              </w:rPr>
              <w:t>To be completed by the school</w:t>
            </w:r>
          </w:p>
        </w:tc>
      </w:tr>
      <w:tr w:rsidR="00D96E08" w14:paraId="14165198" w14:textId="77777777" w:rsidTr="00D96E08">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FE77581" w14:textId="77777777" w:rsidR="00D96E08" w:rsidRDefault="00D96E08">
            <w:pPr>
              <w:spacing w:after="60" w:line="276" w:lineRule="auto"/>
              <w:rPr>
                <w:rFonts w:ascii="Arial" w:hAnsi="Arial"/>
                <w:sz w:val="20"/>
              </w:rPr>
            </w:pPr>
            <w:r>
              <w:rPr>
                <w:rFonts w:ascii="Arial" w:hAnsi="Arial"/>
                <w:sz w:val="20"/>
              </w:rPr>
              <w:t>Agreed actions from discussion with parents</w:t>
            </w: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93A464" w14:textId="77777777" w:rsidR="00D96E08" w:rsidRDefault="00D96E08">
            <w:pPr>
              <w:spacing w:after="60" w:line="276" w:lineRule="auto"/>
              <w:rPr>
                <w:rFonts w:ascii="Arial" w:hAnsi="Arial"/>
                <w:sz w:val="20"/>
              </w:rPr>
            </w:pPr>
          </w:p>
        </w:tc>
      </w:tr>
      <w:tr w:rsidR="00D96E08" w14:paraId="093923F0" w14:textId="77777777" w:rsidTr="00D96E08">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744EFB6" w14:textId="77777777" w:rsidR="00D96E08" w:rsidRDefault="00D96E08">
            <w:pPr>
              <w:spacing w:after="60" w:line="276" w:lineRule="auto"/>
              <w:rPr>
                <w:rFonts w:ascii="Arial" w:hAnsi="Arial"/>
                <w:sz w:val="20"/>
              </w:rPr>
            </w:pP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AACFB7F" w14:textId="77777777" w:rsidR="00D96E08" w:rsidRDefault="00D96E08">
            <w:pPr>
              <w:spacing w:after="60" w:line="276" w:lineRule="auto"/>
              <w:rPr>
                <w:rFonts w:ascii="Arial" w:hAnsi="Arial"/>
                <w:sz w:val="20"/>
              </w:rPr>
            </w:pPr>
          </w:p>
        </w:tc>
      </w:tr>
    </w:tbl>
    <w:p w14:paraId="702457C5" w14:textId="77777777" w:rsidR="00D96E08" w:rsidRDefault="00D96E08" w:rsidP="00D96E08">
      <w:pPr>
        <w:spacing w:after="120"/>
        <w:rPr>
          <w:rFonts w:ascii="Arial" w:hAnsi="Arial"/>
          <w:sz w:val="20"/>
        </w:rPr>
      </w:pPr>
    </w:p>
    <w:p w14:paraId="36FCA1BF" w14:textId="77777777" w:rsidR="00D96E08" w:rsidRDefault="00D96E08" w:rsidP="00D96E08"/>
    <w:sectPr w:rsidR="00D96E08" w:rsidSect="008B1F0A">
      <w:headerReference w:type="even" r:id="rId14"/>
      <w:footerReference w:type="default" r:id="rId15"/>
      <w:headerReference w:type="first" r:id="rId16"/>
      <w:pgSz w:w="11906" w:h="16838"/>
      <w:pgMar w:top="993" w:right="1416" w:bottom="1276" w:left="1440"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271D" w14:textId="77777777" w:rsidR="00753602" w:rsidRDefault="00753602">
      <w:r>
        <w:separator/>
      </w:r>
    </w:p>
  </w:endnote>
  <w:endnote w:type="continuationSeparator" w:id="0">
    <w:p w14:paraId="1EEB79EE" w14:textId="77777777" w:rsidR="00753602" w:rsidRDefault="0075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0FDB" w14:textId="77777777" w:rsidR="00246F22" w:rsidRPr="00512916" w:rsidRDefault="0090542D" w:rsidP="00ED115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4</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55E9" w14:textId="77777777" w:rsidR="00753602" w:rsidRDefault="00753602">
      <w:r>
        <w:separator/>
      </w:r>
    </w:p>
  </w:footnote>
  <w:footnote w:type="continuationSeparator" w:id="0">
    <w:p w14:paraId="5EBFB4E3" w14:textId="77777777" w:rsidR="00753602" w:rsidRDefault="0075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22C5" w14:textId="77777777" w:rsidR="00246F22" w:rsidRDefault="0090542D">
    <w:r>
      <w:rPr>
        <w:noProof/>
      </w:rPr>
      <w:drawing>
        <wp:anchor distT="0" distB="0" distL="114300" distR="114300" simplePos="0" relativeHeight="251657216" behindDoc="1" locked="0" layoutInCell="1" allowOverlap="1" wp14:anchorId="37AEDCB3" wp14:editId="4A559006">
          <wp:simplePos x="0" y="0"/>
          <wp:positionH relativeFrom="margin">
            <wp:align>center</wp:align>
          </wp:positionH>
          <wp:positionV relativeFrom="margin">
            <wp:align>center</wp:align>
          </wp:positionV>
          <wp:extent cx="7558405" cy="10695940"/>
          <wp:effectExtent l="0" t="0" r="4445" b="0"/>
          <wp:wrapNone/>
          <wp:docPr id="7"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CF3622">
      <w:rPr>
        <w:noProof/>
      </w:rPr>
      <w:pict w14:anchorId="3E2B9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2ED" w14:textId="77777777" w:rsidR="00246F22" w:rsidRDefault="00CF3622"/>
  <w:p w14:paraId="2897B0D2" w14:textId="77777777" w:rsidR="00246F22" w:rsidRDefault="00CF3622"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E05"/>
    <w:multiLevelType w:val="hybridMultilevel"/>
    <w:tmpl w:val="3AAC6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861E5"/>
    <w:multiLevelType w:val="hybridMultilevel"/>
    <w:tmpl w:val="B0F2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07A4"/>
    <w:multiLevelType w:val="hybridMultilevel"/>
    <w:tmpl w:val="61C8B8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8C612D4"/>
    <w:multiLevelType w:val="hybridMultilevel"/>
    <w:tmpl w:val="19E27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540218C"/>
    <w:multiLevelType w:val="hybridMultilevel"/>
    <w:tmpl w:val="375AE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62897"/>
    <w:multiLevelType w:val="hybridMultilevel"/>
    <w:tmpl w:val="C174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5E158C"/>
    <w:multiLevelType w:val="hybridMultilevel"/>
    <w:tmpl w:val="BB4CE7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57A1321"/>
    <w:multiLevelType w:val="hybridMultilevel"/>
    <w:tmpl w:val="F7C6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77BCF"/>
    <w:multiLevelType w:val="hybridMultilevel"/>
    <w:tmpl w:val="00B20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D265D"/>
    <w:multiLevelType w:val="hybridMultilevel"/>
    <w:tmpl w:val="D8D61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B7540E"/>
    <w:multiLevelType w:val="hybridMultilevel"/>
    <w:tmpl w:val="E8884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676350"/>
    <w:multiLevelType w:val="hybridMultilevel"/>
    <w:tmpl w:val="825A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E51A50"/>
    <w:multiLevelType w:val="hybridMultilevel"/>
    <w:tmpl w:val="5DAE7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41285"/>
    <w:multiLevelType w:val="hybridMultilevel"/>
    <w:tmpl w:val="5CBE6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971C3"/>
    <w:multiLevelType w:val="hybridMultilevel"/>
    <w:tmpl w:val="0804C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A2E3D"/>
    <w:multiLevelType w:val="hybridMultilevel"/>
    <w:tmpl w:val="0A3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B3FCC"/>
    <w:multiLevelType w:val="hybridMultilevel"/>
    <w:tmpl w:val="661E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8"/>
  </w:num>
  <w:num w:numId="4">
    <w:abstractNumId w:val="17"/>
  </w:num>
  <w:num w:numId="5">
    <w:abstractNumId w:val="13"/>
  </w:num>
  <w:num w:numId="6">
    <w:abstractNumId w:val="9"/>
  </w:num>
  <w:num w:numId="7">
    <w:abstractNumId w:val="10"/>
  </w:num>
  <w:num w:numId="8">
    <w:abstractNumId w:val="0"/>
  </w:num>
  <w:num w:numId="9">
    <w:abstractNumId w:val="6"/>
  </w:num>
  <w:num w:numId="10">
    <w:abstractNumId w:val="14"/>
  </w:num>
  <w:num w:numId="11">
    <w:abstractNumId w:val="15"/>
  </w:num>
  <w:num w:numId="12">
    <w:abstractNumId w:val="3"/>
  </w:num>
  <w:num w:numId="13">
    <w:abstractNumId w:val="7"/>
  </w:num>
  <w:num w:numId="14">
    <w:abstractNumId w:val="20"/>
  </w:num>
  <w:num w:numId="15">
    <w:abstractNumId w:val="12"/>
  </w:num>
  <w:num w:numId="16">
    <w:abstractNumId w:val="8"/>
  </w:num>
  <w:num w:numId="17">
    <w:abstractNumId w:val="1"/>
  </w:num>
  <w:num w:numId="18">
    <w:abstractNumId w:val="19"/>
  </w:num>
  <w:num w:numId="19">
    <w:abstractNumId w:val="1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A4"/>
    <w:rsid w:val="000D4DD9"/>
    <w:rsid w:val="0022405F"/>
    <w:rsid w:val="00232FFC"/>
    <w:rsid w:val="002F44E5"/>
    <w:rsid w:val="002F52D3"/>
    <w:rsid w:val="00541716"/>
    <w:rsid w:val="006526A0"/>
    <w:rsid w:val="006E0BFE"/>
    <w:rsid w:val="006E5726"/>
    <w:rsid w:val="007120B6"/>
    <w:rsid w:val="00753602"/>
    <w:rsid w:val="00843C47"/>
    <w:rsid w:val="008B1F0A"/>
    <w:rsid w:val="008E4959"/>
    <w:rsid w:val="0090542D"/>
    <w:rsid w:val="00970A87"/>
    <w:rsid w:val="0097119F"/>
    <w:rsid w:val="009927E0"/>
    <w:rsid w:val="009B19BB"/>
    <w:rsid w:val="009F307B"/>
    <w:rsid w:val="00A44D17"/>
    <w:rsid w:val="00B62488"/>
    <w:rsid w:val="00C158D2"/>
    <w:rsid w:val="00C41FD8"/>
    <w:rsid w:val="00C731F2"/>
    <w:rsid w:val="00C82FC6"/>
    <w:rsid w:val="00CF3622"/>
    <w:rsid w:val="00D64AA4"/>
    <w:rsid w:val="00D96E08"/>
    <w:rsid w:val="00E041CA"/>
    <w:rsid w:val="00E5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687301"/>
  <w15:chartTrackingRefBased/>
  <w15:docId w15:val="{92229861-0C74-4235-A499-EAB06ABA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A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AA4"/>
    <w:pPr>
      <w:ind w:left="720"/>
      <w:contextualSpacing/>
    </w:pPr>
  </w:style>
  <w:style w:type="paragraph" w:styleId="Footer">
    <w:name w:val="footer"/>
    <w:basedOn w:val="Normal"/>
    <w:link w:val="FooterChar"/>
    <w:uiPriority w:val="99"/>
    <w:unhideWhenUsed/>
    <w:rsid w:val="00D64AA4"/>
    <w:pPr>
      <w:shd w:val="clear" w:color="auto" w:fill="FFFFFF"/>
      <w:spacing w:after="120"/>
      <w:textAlignment w:val="baseline"/>
    </w:pPr>
    <w:rPr>
      <w:rFonts w:ascii="Arial" w:eastAsia="Times New Roman" w:hAnsi="Arial" w:cs="Arial"/>
      <w:color w:val="808080"/>
      <w:sz w:val="16"/>
      <w:szCs w:val="16"/>
      <w:bdr w:val="none" w:sz="0" w:space="0" w:color="auto" w:frame="1"/>
    </w:rPr>
  </w:style>
  <w:style w:type="character" w:customStyle="1" w:styleId="FooterChar">
    <w:name w:val="Footer Char"/>
    <w:basedOn w:val="DefaultParagraphFont"/>
    <w:link w:val="Footer"/>
    <w:uiPriority w:val="99"/>
    <w:rsid w:val="00D64AA4"/>
    <w:rPr>
      <w:rFonts w:ascii="Arial" w:eastAsia="Times New Roman" w:hAnsi="Arial" w:cs="Arial"/>
      <w:color w:val="808080"/>
      <w:sz w:val="16"/>
      <w:szCs w:val="16"/>
      <w:bdr w:val="none" w:sz="0" w:space="0" w:color="auto" w:frame="1"/>
      <w:shd w:val="clear" w:color="auto" w:fill="FFFFFF"/>
      <w:lang w:val="en-US"/>
    </w:rPr>
  </w:style>
  <w:style w:type="table" w:styleId="TableGrid">
    <w:name w:val="Table Grid"/>
    <w:basedOn w:val="TableNormal"/>
    <w:uiPriority w:val="39"/>
    <w:rsid w:val="002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3C47"/>
    <w:pPr>
      <w:spacing w:after="0" w:line="240" w:lineRule="auto"/>
    </w:pPr>
    <w:rPr>
      <w:rFonts w:ascii="Cambria" w:eastAsia="MS Mincho" w:hAnsi="Cambria" w:cs="Times New Roman"/>
      <w:sz w:val="24"/>
      <w:szCs w:val="24"/>
      <w:lang w:val="en-US"/>
    </w:rPr>
  </w:style>
  <w:style w:type="paragraph" w:styleId="Header">
    <w:name w:val="header"/>
    <w:basedOn w:val="Normal"/>
    <w:link w:val="HeaderChar"/>
    <w:uiPriority w:val="99"/>
    <w:unhideWhenUsed/>
    <w:rsid w:val="00970A87"/>
    <w:pPr>
      <w:tabs>
        <w:tab w:val="center" w:pos="4513"/>
        <w:tab w:val="right" w:pos="9026"/>
      </w:tabs>
    </w:pPr>
  </w:style>
  <w:style w:type="character" w:customStyle="1" w:styleId="HeaderChar">
    <w:name w:val="Header Char"/>
    <w:basedOn w:val="DefaultParagraphFont"/>
    <w:link w:val="Header"/>
    <w:uiPriority w:val="99"/>
    <w:rsid w:val="00970A87"/>
    <w:rPr>
      <w:rFonts w:ascii="Cambria" w:eastAsia="MS Mincho" w:hAnsi="Cambria" w:cs="Times New Roman"/>
      <w:sz w:val="24"/>
      <w:szCs w:val="24"/>
      <w:lang w:val="en-US"/>
    </w:rPr>
  </w:style>
  <w:style w:type="character" w:styleId="Hyperlink">
    <w:name w:val="Hyperlink"/>
    <w:basedOn w:val="DefaultParagraphFont"/>
    <w:uiPriority w:val="99"/>
    <w:unhideWhenUsed/>
    <w:rsid w:val="0097119F"/>
    <w:rPr>
      <w:color w:val="0000FF"/>
      <w:u w:val="single"/>
    </w:rPr>
  </w:style>
  <w:style w:type="character" w:styleId="FollowedHyperlink">
    <w:name w:val="FollowedHyperlink"/>
    <w:basedOn w:val="DefaultParagraphFont"/>
    <w:uiPriority w:val="99"/>
    <w:semiHidden/>
    <w:unhideWhenUsed/>
    <w:rsid w:val="0097119F"/>
    <w:rPr>
      <w:color w:val="954F72" w:themeColor="followedHyperlink"/>
      <w:u w:val="single"/>
    </w:rPr>
  </w:style>
  <w:style w:type="character" w:styleId="UnresolvedMention">
    <w:name w:val="Unresolved Mention"/>
    <w:basedOn w:val="DefaultParagraphFont"/>
    <w:uiPriority w:val="99"/>
    <w:semiHidden/>
    <w:unhideWhenUsed/>
    <w:rsid w:val="00A4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7204">
      <w:bodyDiv w:val="1"/>
      <w:marLeft w:val="0"/>
      <w:marRight w:val="0"/>
      <w:marTop w:val="0"/>
      <w:marBottom w:val="0"/>
      <w:divBdr>
        <w:top w:val="none" w:sz="0" w:space="0" w:color="auto"/>
        <w:left w:val="none" w:sz="0" w:space="0" w:color="auto"/>
        <w:bottom w:val="none" w:sz="0" w:space="0" w:color="auto"/>
        <w:right w:val="none" w:sz="0" w:space="0" w:color="auto"/>
      </w:divBdr>
    </w:div>
    <w:div w:id="11778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about/education-and-schools/education-public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he-associatio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56/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consultations/relationships-and-sex-education-and-health-educatio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D46A-DC2A-4994-8188-23EE05E5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joanne.marrow@broadbottom.tameside.sch.uk</dc:creator>
  <cp:keywords/>
  <dc:description/>
  <cp:lastModifiedBy>admin</cp:lastModifiedBy>
  <cp:revision>3</cp:revision>
  <cp:lastPrinted>2021-05-21T08:57:00Z</cp:lastPrinted>
  <dcterms:created xsi:type="dcterms:W3CDTF">2021-05-21T07:47:00Z</dcterms:created>
  <dcterms:modified xsi:type="dcterms:W3CDTF">2021-05-21T09:00:00Z</dcterms:modified>
</cp:coreProperties>
</file>